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83FCA" w14:textId="77777777" w:rsidR="00FC5B2B" w:rsidRPr="00FC5B2B" w:rsidRDefault="00FC5B2B" w:rsidP="00FC5B2B">
      <w:pPr>
        <w:rPr>
          <w:rFonts w:asciiTheme="majorBidi" w:hAnsiTheme="majorBidi" w:cstheme="majorBidi"/>
          <w:b/>
          <w:bCs/>
          <w:i/>
          <w:iCs/>
        </w:rPr>
      </w:pPr>
      <w:r w:rsidRPr="00EC5ED3">
        <w:rPr>
          <w:rFonts w:asciiTheme="majorBidi" w:hAnsiTheme="majorBidi" w:cstheme="majorBidi" w:hint="cs"/>
          <w:b/>
          <w:bCs/>
        </w:rPr>
        <w:t>T</w:t>
      </w:r>
      <w:r w:rsidRPr="00EC5ED3">
        <w:rPr>
          <w:rFonts w:asciiTheme="majorBidi" w:hAnsiTheme="majorBidi" w:cstheme="majorBidi"/>
          <w:b/>
          <w:bCs/>
        </w:rPr>
        <w:t>herapeutic efficacy of</w:t>
      </w:r>
      <w:r w:rsidRPr="00FC5B2B">
        <w:rPr>
          <w:rFonts w:asciiTheme="majorBidi" w:hAnsiTheme="majorBidi" w:cstheme="majorBidi"/>
          <w:b/>
          <w:bCs/>
          <w:i/>
          <w:iCs/>
        </w:rPr>
        <w:t xml:space="preserve"> Lactobacillus acidophilus </w:t>
      </w:r>
      <w:r w:rsidRPr="00EC5ED3">
        <w:rPr>
          <w:rFonts w:asciiTheme="majorBidi" w:hAnsiTheme="majorBidi" w:cstheme="majorBidi"/>
          <w:b/>
          <w:bCs/>
        </w:rPr>
        <w:t>and medicinal plant</w:t>
      </w:r>
      <w:r w:rsidRPr="00FC5B2B">
        <w:rPr>
          <w:rFonts w:asciiTheme="majorBidi" w:hAnsiTheme="majorBidi" w:cstheme="majorBidi"/>
          <w:b/>
          <w:bCs/>
          <w:i/>
          <w:iCs/>
        </w:rPr>
        <w:t xml:space="preserve"> Calotropis </w:t>
      </w:r>
      <w:proofErr w:type="spellStart"/>
      <w:r w:rsidRPr="00FC5B2B">
        <w:rPr>
          <w:rFonts w:asciiTheme="majorBidi" w:hAnsiTheme="majorBidi" w:cstheme="majorBidi"/>
          <w:b/>
          <w:bCs/>
          <w:i/>
          <w:iCs/>
        </w:rPr>
        <w:t>procera</w:t>
      </w:r>
      <w:proofErr w:type="spellEnd"/>
      <w:r w:rsidRPr="00FC5B2B">
        <w:rPr>
          <w:rFonts w:asciiTheme="majorBidi" w:hAnsiTheme="majorBidi" w:cstheme="majorBidi"/>
          <w:b/>
          <w:bCs/>
          <w:i/>
          <w:iCs/>
        </w:rPr>
        <w:t xml:space="preserve"> </w:t>
      </w:r>
      <w:r w:rsidRPr="00EC5ED3">
        <w:rPr>
          <w:rFonts w:asciiTheme="majorBidi" w:hAnsiTheme="majorBidi" w:cstheme="majorBidi"/>
          <w:b/>
          <w:bCs/>
        </w:rPr>
        <w:t>on experimentally infected mice with</w:t>
      </w:r>
      <w:r w:rsidRPr="00FC5B2B">
        <w:rPr>
          <w:rFonts w:asciiTheme="majorBidi" w:hAnsiTheme="majorBidi" w:cstheme="majorBidi"/>
          <w:b/>
          <w:bCs/>
          <w:i/>
          <w:iCs/>
        </w:rPr>
        <w:t xml:space="preserve"> </w:t>
      </w:r>
      <w:proofErr w:type="spellStart"/>
      <w:r w:rsidRPr="00FC5B2B">
        <w:rPr>
          <w:rFonts w:asciiTheme="majorBidi" w:hAnsiTheme="majorBidi" w:cstheme="majorBidi"/>
          <w:b/>
          <w:bCs/>
          <w:i/>
          <w:iCs/>
        </w:rPr>
        <w:t>Trichnella</w:t>
      </w:r>
      <w:proofErr w:type="spellEnd"/>
      <w:r w:rsidRPr="00FC5B2B">
        <w:rPr>
          <w:rFonts w:asciiTheme="majorBidi" w:hAnsiTheme="majorBidi" w:cstheme="majorBidi"/>
          <w:b/>
          <w:bCs/>
          <w:i/>
          <w:iCs/>
        </w:rPr>
        <w:t xml:space="preserve"> spiralis</w:t>
      </w:r>
    </w:p>
    <w:p w14:paraId="3593FDCD" w14:textId="77777777" w:rsidR="00FC5B2B" w:rsidRDefault="00FC5B2B" w:rsidP="00FC5B2B">
      <w:pPr>
        <w:rPr>
          <w:rFonts w:asciiTheme="majorBidi" w:hAnsiTheme="majorBidi" w:cstheme="majorBidi"/>
          <w:rtl/>
        </w:rPr>
      </w:pPr>
      <w:r w:rsidRPr="00FC5B2B">
        <w:rPr>
          <w:rFonts w:asciiTheme="majorBidi" w:hAnsiTheme="majorBidi" w:cstheme="majorBidi"/>
        </w:rPr>
        <w:t xml:space="preserve">Department of Parasitology, Faculty of Medicine, Benha University </w:t>
      </w:r>
    </w:p>
    <w:p w14:paraId="097C7E03" w14:textId="77777777" w:rsidR="00A43EB8" w:rsidRDefault="00A14207" w:rsidP="004F0BA3">
      <w:pPr>
        <w:rPr>
          <w:rFonts w:asciiTheme="majorBidi" w:hAnsiTheme="majorBidi" w:cstheme="majorBidi"/>
          <w:rtl/>
        </w:rPr>
      </w:pPr>
      <w:r>
        <w:rPr>
          <w:rFonts w:asciiTheme="majorBidi" w:hAnsiTheme="majorBidi" w:cstheme="majorBidi" w:hint="cs"/>
        </w:rPr>
        <w:t>Maysa</w:t>
      </w:r>
      <w:r w:rsidR="002441BA">
        <w:rPr>
          <w:rFonts w:asciiTheme="majorBidi" w:hAnsiTheme="majorBidi" w:cstheme="majorBidi" w:hint="cs"/>
        </w:rPr>
        <w:t xml:space="preserve"> </w:t>
      </w:r>
      <w:proofErr w:type="gramStart"/>
      <w:r w:rsidR="003C0583">
        <w:rPr>
          <w:rFonts w:asciiTheme="majorBidi" w:hAnsiTheme="majorBidi" w:cstheme="majorBidi" w:hint="cs"/>
        </w:rPr>
        <w:t>A.Erak</w:t>
      </w:r>
      <w:r w:rsidR="00B12BF0">
        <w:rPr>
          <w:rFonts w:asciiTheme="majorBidi" w:hAnsiTheme="majorBidi" w:cstheme="majorBidi" w:hint="cs"/>
        </w:rPr>
        <w:t>y</w:t>
      </w:r>
      <w:proofErr w:type="gramEnd"/>
      <w:r w:rsidR="00A45A75">
        <w:rPr>
          <w:rFonts w:asciiTheme="majorBidi" w:hAnsiTheme="majorBidi" w:cstheme="majorBidi" w:hint="cs"/>
        </w:rPr>
        <w:t>¹</w:t>
      </w:r>
      <w:r w:rsidR="003C0583">
        <w:rPr>
          <w:rFonts w:asciiTheme="majorBidi" w:hAnsiTheme="majorBidi" w:cstheme="majorBidi" w:hint="cs"/>
        </w:rPr>
        <w:t>, Shere</w:t>
      </w:r>
      <w:r w:rsidR="005A2E6E">
        <w:rPr>
          <w:rFonts w:asciiTheme="majorBidi" w:hAnsiTheme="majorBidi" w:cstheme="majorBidi" w:hint="cs"/>
        </w:rPr>
        <w:t>e</w:t>
      </w:r>
      <w:r w:rsidR="003C0583">
        <w:rPr>
          <w:rFonts w:asciiTheme="majorBidi" w:hAnsiTheme="majorBidi" w:cstheme="majorBidi" w:hint="cs"/>
        </w:rPr>
        <w:t xml:space="preserve">n </w:t>
      </w:r>
      <w:r w:rsidR="005A2E6E">
        <w:rPr>
          <w:rFonts w:asciiTheme="majorBidi" w:hAnsiTheme="majorBidi" w:cstheme="majorBidi" w:hint="cs"/>
        </w:rPr>
        <w:t xml:space="preserve">M. </w:t>
      </w:r>
      <w:r w:rsidR="00E27762">
        <w:rPr>
          <w:rFonts w:asciiTheme="majorBidi" w:hAnsiTheme="majorBidi" w:cstheme="majorBidi" w:hint="cs"/>
        </w:rPr>
        <w:t>Kishk</w:t>
      </w:r>
      <w:r w:rsidR="00953A71">
        <w:rPr>
          <w:rFonts w:asciiTheme="majorBidi" w:hAnsiTheme="majorBidi" w:cstheme="majorBidi" w:hint="cs"/>
        </w:rPr>
        <w:t>¹</w:t>
      </w:r>
      <w:r w:rsidR="00820718">
        <w:rPr>
          <w:rFonts w:asciiTheme="majorBidi" w:hAnsiTheme="majorBidi" w:cstheme="majorBidi"/>
        </w:rPr>
        <w:t>’</w:t>
      </w:r>
      <w:r w:rsidR="00820718">
        <w:rPr>
          <w:rFonts w:asciiTheme="majorBidi" w:hAnsiTheme="majorBidi" w:cstheme="majorBidi" w:hint="cs"/>
        </w:rPr>
        <w:t>²</w:t>
      </w:r>
      <w:r w:rsidR="00E27762">
        <w:rPr>
          <w:rFonts w:asciiTheme="majorBidi" w:hAnsiTheme="majorBidi" w:cstheme="majorBidi" w:hint="cs"/>
        </w:rPr>
        <w:t xml:space="preserve">, </w:t>
      </w:r>
      <w:r w:rsidR="005C6E3B">
        <w:rPr>
          <w:rFonts w:asciiTheme="majorBidi" w:hAnsiTheme="majorBidi" w:cstheme="majorBidi" w:hint="cs"/>
        </w:rPr>
        <w:t>Norhan</w:t>
      </w:r>
      <w:r w:rsidR="008663D1">
        <w:rPr>
          <w:rFonts w:asciiTheme="majorBidi" w:hAnsiTheme="majorBidi" w:cstheme="majorBidi" w:hint="cs"/>
        </w:rPr>
        <w:t xml:space="preserve"> E. Farouk</w:t>
      </w:r>
      <w:r w:rsidR="00953A71">
        <w:rPr>
          <w:rFonts w:asciiTheme="majorBidi" w:hAnsiTheme="majorBidi" w:cstheme="majorBidi" w:hint="cs"/>
        </w:rPr>
        <w:t>¹</w:t>
      </w:r>
      <w:r w:rsidR="008663D1">
        <w:rPr>
          <w:rFonts w:asciiTheme="majorBidi" w:hAnsiTheme="majorBidi" w:cstheme="majorBidi" w:hint="cs"/>
        </w:rPr>
        <w:t xml:space="preserve">, </w:t>
      </w:r>
      <w:r w:rsidR="00035B9B" w:rsidRPr="00035B9B">
        <w:rPr>
          <w:rFonts w:asciiTheme="majorBidi" w:hAnsiTheme="majorBidi" w:cstheme="majorBidi"/>
        </w:rPr>
        <w:t>Enas</w:t>
      </w:r>
      <w:r w:rsidR="00450F17">
        <w:rPr>
          <w:rFonts w:asciiTheme="majorBidi" w:hAnsiTheme="majorBidi" w:cstheme="majorBidi" w:hint="cs"/>
        </w:rPr>
        <w:t xml:space="preserve"> I.</w:t>
      </w:r>
      <w:r w:rsidR="00035B9B" w:rsidRPr="00035B9B">
        <w:rPr>
          <w:rFonts w:asciiTheme="majorBidi" w:hAnsiTheme="majorBidi" w:cstheme="majorBidi"/>
        </w:rPr>
        <w:t xml:space="preserve"> El-Nahas</w:t>
      </w:r>
      <w:r w:rsidR="00450F17">
        <w:rPr>
          <w:rFonts w:asciiTheme="majorBidi" w:hAnsiTheme="majorBidi" w:cstheme="majorBidi" w:hint="cs"/>
        </w:rPr>
        <w:t>³</w:t>
      </w:r>
      <w:r w:rsidR="003B3E5E">
        <w:rPr>
          <w:rFonts w:asciiTheme="majorBidi" w:hAnsiTheme="majorBidi" w:cstheme="majorBidi" w:hint="cs"/>
        </w:rPr>
        <w:t xml:space="preserve">, Noha </w:t>
      </w:r>
      <w:r w:rsidR="00F178D5">
        <w:rPr>
          <w:rFonts w:asciiTheme="majorBidi" w:hAnsiTheme="majorBidi" w:cstheme="majorBidi" w:hint="cs"/>
        </w:rPr>
        <w:t>Rabi</w:t>
      </w:r>
      <w:r w:rsidR="00447022">
        <w:rPr>
          <w:rFonts w:asciiTheme="majorBidi" w:hAnsiTheme="majorBidi" w:cstheme="majorBidi" w:hint="cs"/>
        </w:rPr>
        <w:t>e</w:t>
      </w:r>
      <w:r w:rsidR="00031608">
        <w:rPr>
          <w:rFonts w:asciiTheme="majorBidi" w:hAnsiTheme="majorBidi" w:cstheme="majorBidi" w:hint="cs"/>
        </w:rPr>
        <w:t xml:space="preserve"> Ba</w:t>
      </w:r>
      <w:r w:rsidR="00721919">
        <w:rPr>
          <w:rFonts w:asciiTheme="majorBidi" w:hAnsiTheme="majorBidi" w:cstheme="majorBidi" w:hint="cs"/>
        </w:rPr>
        <w:t>yomy</w:t>
      </w:r>
      <w:r w:rsidR="004F0BA3" w:rsidRPr="004F0BA3">
        <w:rPr>
          <w:rFonts w:asciiTheme="majorBidi" w:hAnsiTheme="majorBidi" w:cstheme="majorBidi"/>
          <w:sz w:val="16"/>
          <w:szCs w:val="16"/>
        </w:rPr>
        <w:t>4’5</w:t>
      </w:r>
      <w:r w:rsidR="00447022">
        <w:rPr>
          <w:rFonts w:asciiTheme="majorBidi" w:hAnsiTheme="majorBidi" w:cstheme="majorBidi" w:hint="cs"/>
        </w:rPr>
        <w:t>, Dina A. M</w:t>
      </w:r>
      <w:r w:rsidR="00643951">
        <w:rPr>
          <w:rFonts w:asciiTheme="majorBidi" w:hAnsiTheme="majorBidi" w:cstheme="majorBidi" w:hint="cs"/>
        </w:rPr>
        <w:t>. Abdelhady</w:t>
      </w:r>
      <w:r w:rsidR="00953A71">
        <w:rPr>
          <w:rFonts w:asciiTheme="majorBidi" w:hAnsiTheme="majorBidi" w:cstheme="majorBidi" w:hint="cs"/>
        </w:rPr>
        <w:t>¹</w:t>
      </w:r>
    </w:p>
    <w:p w14:paraId="07FAF915" w14:textId="77777777" w:rsidR="00A43EB8" w:rsidRDefault="00A43EB8" w:rsidP="00A43EB8">
      <w:pPr>
        <w:rPr>
          <w:rFonts w:asciiTheme="majorBidi" w:hAnsiTheme="majorBidi" w:cstheme="majorBidi"/>
          <w:rtl/>
        </w:rPr>
      </w:pPr>
      <w:r>
        <w:rPr>
          <w:rFonts w:asciiTheme="majorBidi" w:hAnsiTheme="majorBidi" w:cstheme="majorBidi" w:hint="cs"/>
        </w:rPr>
        <w:t>1</w:t>
      </w:r>
      <w:r w:rsidR="009C6921">
        <w:rPr>
          <w:rFonts w:asciiTheme="majorBidi" w:hAnsiTheme="majorBidi" w:cstheme="majorBidi" w:hint="cs"/>
        </w:rPr>
        <w:t xml:space="preserve">- </w:t>
      </w:r>
      <w:r w:rsidRPr="00A43EB8">
        <w:rPr>
          <w:rFonts w:asciiTheme="majorBidi" w:hAnsiTheme="majorBidi" w:cstheme="majorBidi"/>
        </w:rPr>
        <w:t>Department of Parasitology, Faculty of Medicine, Benha University, Benha 13518, Egypt</w:t>
      </w:r>
      <w:r w:rsidRPr="00FC5B2B">
        <w:rPr>
          <w:rFonts w:asciiTheme="majorBidi" w:hAnsiTheme="majorBidi" w:cstheme="majorBidi"/>
        </w:rPr>
        <w:t xml:space="preserve"> </w:t>
      </w:r>
    </w:p>
    <w:p w14:paraId="423252C0" w14:textId="77777777" w:rsidR="009C6921" w:rsidRDefault="009F2C45" w:rsidP="009F2C45">
      <w:pPr>
        <w:rPr>
          <w:rFonts w:asciiTheme="majorBidi" w:hAnsiTheme="majorBidi" w:cstheme="majorBidi"/>
          <w:rtl/>
        </w:rPr>
      </w:pPr>
      <w:r>
        <w:rPr>
          <w:rFonts w:asciiTheme="majorBidi" w:hAnsiTheme="majorBidi" w:cstheme="majorBidi" w:hint="cs"/>
        </w:rPr>
        <w:t>2</w:t>
      </w:r>
      <w:r w:rsidRPr="00A43EB8">
        <w:rPr>
          <w:rFonts w:asciiTheme="majorBidi" w:hAnsiTheme="majorBidi" w:cstheme="majorBidi"/>
        </w:rPr>
        <w:t>- Department of Parasitology, Faculty of Medicine, Benha National University, El-Obour 11828, Egypt</w:t>
      </w:r>
    </w:p>
    <w:p w14:paraId="1F9D6B77" w14:textId="77777777" w:rsidR="004F0BA3" w:rsidRDefault="00364FDE" w:rsidP="004F0BA3">
      <w:pPr>
        <w:rPr>
          <w:rFonts w:asciiTheme="majorBidi" w:hAnsiTheme="majorBidi" w:cstheme="majorBidi"/>
        </w:rPr>
      </w:pPr>
      <w:r>
        <w:rPr>
          <w:rFonts w:asciiTheme="majorBidi" w:hAnsiTheme="majorBidi" w:cstheme="majorBidi" w:hint="cs"/>
          <w:rtl/>
        </w:rPr>
        <w:t xml:space="preserve">-3 </w:t>
      </w:r>
      <w:r w:rsidRPr="00364FDE">
        <w:rPr>
          <w:rFonts w:asciiTheme="majorBidi" w:hAnsiTheme="majorBidi" w:cstheme="majorBidi"/>
        </w:rPr>
        <w:t xml:space="preserve"> Pathology Department, Theodor Bilharz Research Institute, El-Nile Street, </w:t>
      </w:r>
      <w:proofErr w:type="spellStart"/>
      <w:r w:rsidRPr="00364FDE">
        <w:rPr>
          <w:rFonts w:asciiTheme="majorBidi" w:hAnsiTheme="majorBidi" w:cstheme="majorBidi"/>
        </w:rPr>
        <w:t>Warrak</w:t>
      </w:r>
      <w:proofErr w:type="spellEnd"/>
      <w:r w:rsidRPr="00364FDE">
        <w:rPr>
          <w:rFonts w:asciiTheme="majorBidi" w:hAnsiTheme="majorBidi" w:cstheme="majorBidi"/>
        </w:rPr>
        <w:t xml:space="preserve"> El-</w:t>
      </w:r>
      <w:proofErr w:type="spellStart"/>
      <w:r w:rsidRPr="00364FDE">
        <w:rPr>
          <w:rFonts w:asciiTheme="majorBidi" w:hAnsiTheme="majorBidi" w:cstheme="majorBidi"/>
        </w:rPr>
        <w:t>Hadar,Imbaba</w:t>
      </w:r>
      <w:proofErr w:type="spellEnd"/>
      <w:r w:rsidRPr="00364FDE">
        <w:rPr>
          <w:rFonts w:asciiTheme="majorBidi" w:hAnsiTheme="majorBidi" w:cstheme="majorBidi"/>
        </w:rPr>
        <w:t>, PO Box 30, Giza 12411</w:t>
      </w:r>
    </w:p>
    <w:p w14:paraId="7530744B" w14:textId="77777777" w:rsidR="004F0BA3" w:rsidRDefault="004F0BA3" w:rsidP="004F0BA3">
      <w:pPr>
        <w:rPr>
          <w:rFonts w:asciiTheme="majorBidi" w:hAnsiTheme="majorBidi" w:cstheme="majorBidi"/>
        </w:rPr>
      </w:pPr>
      <w:r>
        <w:rPr>
          <w:rFonts w:ascii="Times New Roman" w:eastAsia="Calibri" w:hAnsi="Times New Roman" w:cs="Times New Roman"/>
          <w:vertAlign w:val="superscript"/>
          <w:lang w:bidi="ar-EG"/>
        </w:rPr>
        <w:t>4</w:t>
      </w:r>
      <w:r w:rsidRPr="000D2332">
        <w:rPr>
          <w:rFonts w:ascii="Times New Roman" w:eastAsia="Calibri" w:hAnsi="Times New Roman" w:cs="Times New Roman"/>
          <w:vertAlign w:val="superscript"/>
          <w:lang w:bidi="ar-EG"/>
        </w:rPr>
        <w:t xml:space="preserve"> </w:t>
      </w:r>
      <w:r w:rsidRPr="000D2332">
        <w:rPr>
          <w:rFonts w:asciiTheme="majorBidi" w:eastAsia="Times New Roman" w:hAnsiTheme="majorBidi" w:cstheme="majorBidi"/>
          <w:lang w:bidi="en-US"/>
        </w:rPr>
        <w:t xml:space="preserve">Department of Medical Biochemistry and Molecular Biology, Faculty of Medicine, Menoufia University, </w:t>
      </w:r>
      <w:proofErr w:type="spellStart"/>
      <w:r w:rsidRPr="000D2332">
        <w:rPr>
          <w:rFonts w:asciiTheme="majorBidi" w:eastAsia="Times New Roman" w:hAnsiTheme="majorBidi" w:cstheme="majorBidi"/>
          <w:lang w:bidi="en-US"/>
        </w:rPr>
        <w:t>Shebin</w:t>
      </w:r>
      <w:proofErr w:type="spellEnd"/>
      <w:r w:rsidRPr="000D2332">
        <w:rPr>
          <w:rFonts w:asciiTheme="majorBidi" w:eastAsia="Times New Roman" w:hAnsiTheme="majorBidi" w:cstheme="majorBidi"/>
          <w:lang w:bidi="en-US"/>
        </w:rPr>
        <w:t xml:space="preserve"> </w:t>
      </w:r>
      <w:proofErr w:type="spellStart"/>
      <w:r w:rsidRPr="000D2332">
        <w:rPr>
          <w:rFonts w:asciiTheme="majorBidi" w:eastAsia="Times New Roman" w:hAnsiTheme="majorBidi" w:cstheme="majorBidi"/>
          <w:lang w:bidi="en-US"/>
        </w:rPr>
        <w:t>Elkom</w:t>
      </w:r>
      <w:proofErr w:type="spellEnd"/>
      <w:r w:rsidRPr="000D2332">
        <w:rPr>
          <w:rFonts w:asciiTheme="majorBidi" w:eastAsia="Times New Roman" w:hAnsiTheme="majorBidi" w:cstheme="majorBidi"/>
          <w:lang w:bidi="en-US"/>
        </w:rPr>
        <w:t>, 32511, Egypt</w:t>
      </w:r>
    </w:p>
    <w:p w14:paraId="5EEA46B3" w14:textId="77777777" w:rsidR="004F0BA3" w:rsidRPr="004F0BA3" w:rsidRDefault="004F0BA3" w:rsidP="004F0BA3">
      <w:pPr>
        <w:rPr>
          <w:rFonts w:asciiTheme="majorBidi" w:hAnsiTheme="majorBidi" w:cstheme="majorBidi"/>
        </w:rPr>
      </w:pPr>
      <w:r>
        <w:rPr>
          <w:rFonts w:ascii="Times New Roman" w:eastAsia="Calibri" w:hAnsi="Times New Roman" w:cs="Times New Roman"/>
          <w:vertAlign w:val="superscript"/>
        </w:rPr>
        <w:t>5</w:t>
      </w:r>
      <w:r w:rsidRPr="000D2332">
        <w:rPr>
          <w:rFonts w:ascii="Times New Roman" w:eastAsia="Calibri" w:hAnsi="Times New Roman" w:cs="Times New Roman"/>
          <w:vertAlign w:val="superscript"/>
        </w:rPr>
        <w:t xml:space="preserve"> </w:t>
      </w:r>
      <w:r w:rsidRPr="000D2332">
        <w:rPr>
          <w:rFonts w:asciiTheme="majorBidi" w:eastAsia="Times New Roman" w:hAnsiTheme="majorBidi" w:cstheme="majorBidi"/>
          <w:lang w:bidi="ar-EG"/>
        </w:rPr>
        <w:t>Department of Medical Biochemistry and Molecular Biology, Faculty of Medicine, Benha National University, El Obour city, 13518, Egypt</w:t>
      </w:r>
    </w:p>
    <w:p w14:paraId="5CA718C4" w14:textId="77777777" w:rsidR="004F0BA3" w:rsidRDefault="004F0BA3" w:rsidP="00364FDE">
      <w:pPr>
        <w:rPr>
          <w:rFonts w:asciiTheme="majorBidi" w:hAnsiTheme="majorBidi" w:cstheme="majorBidi"/>
        </w:rPr>
      </w:pPr>
    </w:p>
    <w:p w14:paraId="116E0BF2" w14:textId="77777777" w:rsidR="00FC5B2B" w:rsidRPr="00FC5B2B" w:rsidRDefault="00FC5B2B" w:rsidP="00364FDE">
      <w:pPr>
        <w:rPr>
          <w:rFonts w:asciiTheme="majorBidi" w:hAnsiTheme="majorBidi" w:cstheme="majorBidi"/>
        </w:rPr>
      </w:pPr>
      <w:r w:rsidRPr="00FC5B2B">
        <w:rPr>
          <w:rFonts w:asciiTheme="majorBidi" w:hAnsiTheme="majorBidi" w:cstheme="majorBidi"/>
        </w:rPr>
        <w:t xml:space="preserve">(*Correspondence: norhanelsayed161@gmail.com) </w:t>
      </w:r>
    </w:p>
    <w:p w14:paraId="45CCF63D" w14:textId="77777777" w:rsidR="00FC5B2B" w:rsidRPr="00FC5B2B" w:rsidRDefault="00FC5B2B" w:rsidP="00FC5B2B">
      <w:pPr>
        <w:rPr>
          <w:rFonts w:asciiTheme="majorBidi" w:hAnsiTheme="majorBidi" w:cstheme="majorBidi"/>
          <w:b/>
        </w:rPr>
      </w:pPr>
      <w:r w:rsidRPr="00FC5B2B">
        <w:rPr>
          <w:rFonts w:asciiTheme="majorBidi" w:hAnsiTheme="majorBidi" w:cstheme="majorBidi"/>
          <w:b/>
        </w:rPr>
        <w:t xml:space="preserve"> Abstract </w:t>
      </w:r>
    </w:p>
    <w:p w14:paraId="630F6C42" w14:textId="07E14A24" w:rsidR="00BC465A" w:rsidRDefault="00FC5B2B" w:rsidP="004D279C">
      <w:pPr>
        <w:jc w:val="both"/>
        <w:rPr>
          <w:rFonts w:asciiTheme="majorBidi" w:hAnsiTheme="majorBidi" w:cstheme="majorBidi"/>
        </w:rPr>
      </w:pPr>
      <w:r w:rsidRPr="00FC5B2B">
        <w:rPr>
          <w:rFonts w:asciiTheme="majorBidi" w:hAnsiTheme="majorBidi" w:cstheme="majorBidi"/>
          <w:b/>
        </w:rPr>
        <w:t>Background:</w:t>
      </w:r>
      <w:r w:rsidRPr="00FC5B2B">
        <w:rPr>
          <w:rFonts w:asciiTheme="majorBidi" w:hAnsiTheme="majorBidi" w:cstheme="majorBidi"/>
        </w:rPr>
        <w:t xml:space="preserve"> </w:t>
      </w:r>
      <w:proofErr w:type="spellStart"/>
      <w:r w:rsidR="00BC465A" w:rsidRPr="00BC465A">
        <w:rPr>
          <w:rFonts w:asciiTheme="majorBidi" w:hAnsiTheme="majorBidi" w:cstheme="majorBidi"/>
        </w:rPr>
        <w:t>Trichinellosis</w:t>
      </w:r>
      <w:proofErr w:type="spellEnd"/>
      <w:r w:rsidR="00BC465A" w:rsidRPr="00BC465A">
        <w:rPr>
          <w:rFonts w:asciiTheme="majorBidi" w:hAnsiTheme="majorBidi" w:cstheme="majorBidi"/>
        </w:rPr>
        <w:t xml:space="preserve"> is a food-borne parasitic disease caused by ingestion of meat contaminated with </w:t>
      </w:r>
      <w:r w:rsidR="00BC465A" w:rsidRPr="00BC465A">
        <w:rPr>
          <w:rFonts w:asciiTheme="majorBidi" w:hAnsiTheme="majorBidi" w:cstheme="majorBidi"/>
          <w:i/>
          <w:iCs/>
        </w:rPr>
        <w:t>Trichinella spiralis</w:t>
      </w:r>
      <w:r w:rsidR="00BC465A" w:rsidRPr="00BC465A">
        <w:rPr>
          <w:rFonts w:asciiTheme="majorBidi" w:hAnsiTheme="majorBidi" w:cstheme="majorBidi"/>
        </w:rPr>
        <w:t xml:space="preserve"> larvae and remains a global health concern. </w:t>
      </w:r>
      <w:r w:rsidR="004D279C" w:rsidRPr="004D279C">
        <w:rPr>
          <w:rFonts w:asciiTheme="majorBidi" w:hAnsiTheme="majorBidi" w:cstheme="majorBidi"/>
        </w:rPr>
        <w:t>Despite the effectiveness of albendazole as the standard treatment, its limitations, including incomplete efficacy in certain stages and potential adverse effects, have encouraged researchers to explore alternative therapeutic strategies</w:t>
      </w:r>
      <w:r w:rsidR="004D279C">
        <w:rPr>
          <w:rFonts w:asciiTheme="majorBidi" w:hAnsiTheme="majorBidi" w:cstheme="majorBidi" w:hint="cs"/>
          <w:rtl/>
        </w:rPr>
        <w:t xml:space="preserve"> </w:t>
      </w:r>
      <w:r w:rsidRPr="00FC5B2B">
        <w:rPr>
          <w:rFonts w:asciiTheme="majorBidi" w:hAnsiTheme="majorBidi" w:cstheme="majorBidi"/>
        </w:rPr>
        <w:t>(</w:t>
      </w:r>
      <w:r w:rsidR="00AC5752">
        <w:rPr>
          <w:rFonts w:asciiTheme="majorBidi" w:hAnsiTheme="majorBidi" w:cstheme="majorBidi"/>
          <w:b/>
          <w:bCs/>
          <w:i/>
          <w:iCs/>
        </w:rPr>
        <w:t>23</w:t>
      </w:r>
      <w:r w:rsidRPr="00FC5B2B">
        <w:rPr>
          <w:rFonts w:asciiTheme="majorBidi" w:hAnsiTheme="majorBidi" w:cstheme="majorBidi"/>
          <w:b/>
          <w:bCs/>
          <w:i/>
          <w:iCs/>
        </w:rPr>
        <w:t>).</w:t>
      </w:r>
      <w:r w:rsidRPr="00FC5B2B">
        <w:rPr>
          <w:rFonts w:asciiTheme="majorBidi" w:hAnsiTheme="majorBidi" w:cstheme="majorBidi"/>
          <w:b/>
          <w:bCs/>
        </w:rPr>
        <w:t xml:space="preserve">  </w:t>
      </w:r>
      <w:r w:rsidRPr="00FC5B2B">
        <w:rPr>
          <w:rFonts w:asciiTheme="majorBidi" w:hAnsiTheme="majorBidi" w:cstheme="majorBidi"/>
        </w:rPr>
        <w:t xml:space="preserve">The pathology of </w:t>
      </w:r>
      <w:proofErr w:type="spellStart"/>
      <w:r w:rsidRPr="00FC5B2B">
        <w:rPr>
          <w:rFonts w:asciiTheme="majorBidi" w:hAnsiTheme="majorBidi" w:cstheme="majorBidi"/>
        </w:rPr>
        <w:t>trichinellosis</w:t>
      </w:r>
      <w:proofErr w:type="spellEnd"/>
      <w:r w:rsidRPr="00FC5B2B">
        <w:rPr>
          <w:rFonts w:asciiTheme="majorBidi" w:hAnsiTheme="majorBidi" w:cstheme="majorBidi"/>
        </w:rPr>
        <w:t xml:space="preserve"> is associated with initial inflammatory response during the intestinal phase, and subsequent allergic and inflammatory responses during larval migration and invasion of the host muscles</w:t>
      </w:r>
      <w:r w:rsidRPr="00FC5B2B">
        <w:rPr>
          <w:rFonts w:asciiTheme="majorBidi" w:hAnsiTheme="majorBidi" w:cstheme="majorBidi"/>
          <w:b/>
          <w:bCs/>
          <w:i/>
          <w:iCs/>
        </w:rPr>
        <w:t xml:space="preserve"> (</w:t>
      </w:r>
      <w:r w:rsidR="00AC5752">
        <w:rPr>
          <w:rFonts w:asciiTheme="majorBidi" w:hAnsiTheme="majorBidi" w:cstheme="majorBidi"/>
          <w:b/>
          <w:bCs/>
          <w:i/>
          <w:iCs/>
        </w:rPr>
        <w:t>10</w:t>
      </w:r>
      <w:r w:rsidRPr="00FC5B2B">
        <w:rPr>
          <w:rFonts w:asciiTheme="majorBidi" w:hAnsiTheme="majorBidi" w:cstheme="majorBidi"/>
          <w:b/>
          <w:bCs/>
          <w:i/>
          <w:iCs/>
        </w:rPr>
        <w:t>).</w:t>
      </w:r>
      <w:r w:rsidRPr="00FC5B2B">
        <w:rPr>
          <w:rFonts w:asciiTheme="majorBidi" w:hAnsiTheme="majorBidi" w:cstheme="majorBidi"/>
        </w:rPr>
        <w:t xml:space="preserve"> </w:t>
      </w:r>
    </w:p>
    <w:p w14:paraId="61B9019B" w14:textId="77777777" w:rsidR="00BC465A" w:rsidRPr="00266F89" w:rsidRDefault="00FC5B2B" w:rsidP="00266F89">
      <w:pPr>
        <w:rPr>
          <w:rFonts w:asciiTheme="majorBidi" w:hAnsiTheme="majorBidi" w:cstheme="majorBidi"/>
          <w:b/>
          <w:bCs/>
          <w:i/>
          <w:iCs/>
        </w:rPr>
      </w:pPr>
      <w:r w:rsidRPr="00FC5B2B">
        <w:rPr>
          <w:rFonts w:asciiTheme="majorBidi" w:hAnsiTheme="majorBidi" w:cstheme="majorBidi"/>
        </w:rPr>
        <w:t xml:space="preserve"> </w:t>
      </w:r>
      <w:r w:rsidRPr="00FC5B2B">
        <w:rPr>
          <w:rFonts w:asciiTheme="majorBidi" w:hAnsiTheme="majorBidi" w:cstheme="majorBidi"/>
          <w:b/>
        </w:rPr>
        <w:t>Aim</w:t>
      </w:r>
      <w:r w:rsidRPr="00FC5B2B">
        <w:rPr>
          <w:rFonts w:asciiTheme="majorBidi" w:hAnsiTheme="majorBidi" w:cstheme="majorBidi"/>
        </w:rPr>
        <w:t>:</w:t>
      </w:r>
      <w:r w:rsidRPr="00FC5B2B">
        <w:rPr>
          <w:rFonts w:ascii="Times New Roman" w:eastAsia="Calibri" w:hAnsi="Times New Roman" w:cs="Times New Roman"/>
          <w:color w:val="000000" w:themeColor="text1"/>
          <w:kern w:val="0"/>
          <w:sz w:val="28"/>
          <w:szCs w:val="28"/>
        </w:rPr>
        <w:t xml:space="preserve"> </w:t>
      </w:r>
      <w:r w:rsidR="008C4D6C" w:rsidRPr="008C4D6C">
        <w:rPr>
          <w:rFonts w:ascii="Times New Roman" w:eastAsia="Calibri" w:hAnsi="Times New Roman" w:cs="Times New Roman"/>
          <w:color w:val="000000" w:themeColor="text1"/>
          <w:kern w:val="0"/>
        </w:rPr>
        <w:t>T</w:t>
      </w:r>
      <w:r w:rsidR="00BC465A" w:rsidRPr="008C4D6C">
        <w:rPr>
          <w:rFonts w:asciiTheme="majorBidi" w:hAnsiTheme="majorBidi" w:cstheme="majorBidi"/>
        </w:rPr>
        <w:t>his</w:t>
      </w:r>
      <w:r w:rsidR="00BC465A" w:rsidRPr="00BC465A">
        <w:rPr>
          <w:rFonts w:asciiTheme="majorBidi" w:hAnsiTheme="majorBidi" w:cstheme="majorBidi"/>
        </w:rPr>
        <w:t xml:space="preserve"> study </w:t>
      </w:r>
      <w:r w:rsidR="008C4D6C">
        <w:rPr>
          <w:rFonts w:asciiTheme="majorBidi" w:hAnsiTheme="majorBidi" w:cstheme="majorBidi"/>
        </w:rPr>
        <w:t>aimed to evaluate</w:t>
      </w:r>
      <w:r w:rsidR="00BC465A" w:rsidRPr="00BC465A">
        <w:rPr>
          <w:rFonts w:asciiTheme="majorBidi" w:hAnsiTheme="majorBidi" w:cstheme="majorBidi"/>
        </w:rPr>
        <w:t xml:space="preserve"> the therapeutic efficacy of </w:t>
      </w:r>
      <w:r w:rsidR="00BC465A" w:rsidRPr="00BC465A">
        <w:rPr>
          <w:rFonts w:asciiTheme="majorBidi" w:hAnsiTheme="majorBidi" w:cstheme="majorBidi"/>
          <w:i/>
          <w:iCs/>
        </w:rPr>
        <w:t>Lactobacillus acidophilus</w:t>
      </w:r>
      <w:r w:rsidR="00BC465A" w:rsidRPr="00BC465A">
        <w:rPr>
          <w:rFonts w:asciiTheme="majorBidi" w:hAnsiTheme="majorBidi" w:cstheme="majorBidi"/>
        </w:rPr>
        <w:t xml:space="preserve"> and </w:t>
      </w:r>
      <w:r w:rsidR="00BC465A" w:rsidRPr="00BC465A">
        <w:rPr>
          <w:rFonts w:asciiTheme="majorBidi" w:hAnsiTheme="majorBidi" w:cstheme="majorBidi"/>
          <w:i/>
          <w:iCs/>
        </w:rPr>
        <w:t xml:space="preserve">Calotropis </w:t>
      </w:r>
      <w:proofErr w:type="spellStart"/>
      <w:r w:rsidR="00BC465A" w:rsidRPr="00BC465A">
        <w:rPr>
          <w:rFonts w:asciiTheme="majorBidi" w:hAnsiTheme="majorBidi" w:cstheme="majorBidi"/>
          <w:i/>
          <w:iCs/>
        </w:rPr>
        <w:t>procera</w:t>
      </w:r>
      <w:proofErr w:type="spellEnd"/>
      <w:r w:rsidR="00BC465A" w:rsidRPr="00BC465A">
        <w:rPr>
          <w:rFonts w:asciiTheme="majorBidi" w:hAnsiTheme="majorBidi" w:cstheme="majorBidi"/>
        </w:rPr>
        <w:t xml:space="preserve"> </w:t>
      </w:r>
      <w:r w:rsidR="00846EA3">
        <w:rPr>
          <w:rFonts w:asciiTheme="majorBidi" w:hAnsiTheme="majorBidi" w:cstheme="majorBidi" w:hint="cs"/>
        </w:rPr>
        <w:t>on</w:t>
      </w:r>
      <w:r w:rsidR="00BC465A" w:rsidRPr="00BC465A">
        <w:rPr>
          <w:rFonts w:asciiTheme="majorBidi" w:hAnsiTheme="majorBidi" w:cstheme="majorBidi"/>
        </w:rPr>
        <w:t xml:space="preserve"> experimentally </w:t>
      </w:r>
      <w:r w:rsidR="00252011" w:rsidRPr="00B61FA8">
        <w:rPr>
          <w:rFonts w:asciiTheme="majorBidi" w:hAnsiTheme="majorBidi" w:cstheme="majorBidi"/>
        </w:rPr>
        <w:t>intestinal</w:t>
      </w:r>
      <w:r w:rsidR="00266F89" w:rsidRPr="00B61FA8">
        <w:rPr>
          <w:rFonts w:asciiTheme="majorBidi" w:hAnsiTheme="majorBidi" w:cstheme="majorBidi"/>
          <w:i/>
          <w:iCs/>
        </w:rPr>
        <w:t xml:space="preserve"> </w:t>
      </w:r>
      <w:proofErr w:type="spellStart"/>
      <w:r w:rsidR="00266F89" w:rsidRPr="00B61FA8">
        <w:rPr>
          <w:rFonts w:asciiTheme="majorBidi" w:hAnsiTheme="majorBidi" w:cstheme="majorBidi"/>
          <w:i/>
          <w:iCs/>
        </w:rPr>
        <w:t>Trichnella</w:t>
      </w:r>
      <w:proofErr w:type="spellEnd"/>
      <w:r w:rsidR="00266F89" w:rsidRPr="00B61FA8">
        <w:rPr>
          <w:rFonts w:asciiTheme="majorBidi" w:hAnsiTheme="majorBidi" w:cstheme="majorBidi"/>
          <w:i/>
          <w:iCs/>
        </w:rPr>
        <w:t xml:space="preserve"> spiralis</w:t>
      </w:r>
      <w:r w:rsidR="00252011" w:rsidRPr="00B61FA8">
        <w:rPr>
          <w:rFonts w:asciiTheme="majorBidi" w:hAnsiTheme="majorBidi" w:cstheme="majorBidi"/>
          <w:i/>
          <w:iCs/>
        </w:rPr>
        <w:t xml:space="preserve"> </w:t>
      </w:r>
      <w:r w:rsidR="00252011" w:rsidRPr="00B61FA8">
        <w:rPr>
          <w:rFonts w:asciiTheme="majorBidi" w:hAnsiTheme="majorBidi" w:cstheme="majorBidi"/>
        </w:rPr>
        <w:t>infected mice</w:t>
      </w:r>
      <w:r w:rsidR="00BC465A" w:rsidRPr="00B61FA8">
        <w:rPr>
          <w:rFonts w:asciiTheme="majorBidi" w:hAnsiTheme="majorBidi" w:cstheme="majorBidi"/>
        </w:rPr>
        <w:t>.</w:t>
      </w:r>
      <w:r w:rsidR="00BC465A" w:rsidRPr="00266F89">
        <w:rPr>
          <w:rFonts w:asciiTheme="majorBidi" w:hAnsiTheme="majorBidi" w:cstheme="majorBidi"/>
        </w:rPr>
        <w:t xml:space="preserve"> </w:t>
      </w:r>
    </w:p>
    <w:p w14:paraId="117F8B27" w14:textId="77777777" w:rsidR="00BC465A" w:rsidRDefault="00FC5B2B" w:rsidP="00F25FCD">
      <w:pPr>
        <w:jc w:val="both"/>
        <w:rPr>
          <w:rFonts w:asciiTheme="majorBidi" w:hAnsiTheme="majorBidi" w:cstheme="majorBidi"/>
        </w:rPr>
      </w:pPr>
      <w:r w:rsidRPr="00FC5B2B">
        <w:rPr>
          <w:rFonts w:asciiTheme="majorBidi" w:hAnsiTheme="majorBidi" w:cstheme="majorBidi"/>
          <w:b/>
        </w:rPr>
        <w:t>Materials and methods:</w:t>
      </w:r>
      <w:r w:rsidRPr="00FC5B2B">
        <w:rPr>
          <w:rFonts w:ascii="Times New Roman" w:eastAsia="Times New Roman" w:hAnsi="Times New Roman" w:cs="Times New Roman"/>
          <w:b/>
          <w:bCs/>
          <w:kern w:val="0"/>
          <w:sz w:val="28"/>
          <w:szCs w:val="28"/>
        </w:rPr>
        <w:t xml:space="preserve"> </w:t>
      </w:r>
      <w:bookmarkStart w:id="0" w:name="_Hlk198658258"/>
      <w:r w:rsidRPr="00FC5B2B">
        <w:rPr>
          <w:rFonts w:asciiTheme="majorBidi" w:hAnsiTheme="majorBidi" w:cstheme="majorBidi"/>
          <w:b/>
          <w:bCs/>
        </w:rPr>
        <w:t xml:space="preserve">mice were classified into </w:t>
      </w:r>
      <w:r w:rsidR="0008061C">
        <w:rPr>
          <w:rFonts w:asciiTheme="majorBidi" w:hAnsiTheme="majorBidi" w:cstheme="majorBidi"/>
          <w:b/>
          <w:bCs/>
        </w:rPr>
        <w:t>4</w:t>
      </w:r>
      <w:r w:rsidRPr="00FC5B2B">
        <w:rPr>
          <w:rFonts w:asciiTheme="majorBidi" w:hAnsiTheme="majorBidi" w:cstheme="majorBidi"/>
          <w:b/>
          <w:bCs/>
        </w:rPr>
        <w:t xml:space="preserve"> main groups; each group contains </w:t>
      </w:r>
      <w:r w:rsidR="00926CE8">
        <w:rPr>
          <w:rFonts w:asciiTheme="majorBidi" w:hAnsiTheme="majorBidi" w:cstheme="majorBidi" w:hint="cs"/>
          <w:b/>
          <w:bCs/>
          <w:rtl/>
        </w:rPr>
        <w:t>5</w:t>
      </w:r>
      <w:r w:rsidRPr="00FC5B2B">
        <w:rPr>
          <w:rFonts w:asciiTheme="majorBidi" w:hAnsiTheme="majorBidi" w:cstheme="majorBidi"/>
          <w:b/>
          <w:bCs/>
        </w:rPr>
        <w:t xml:space="preserve"> mice</w:t>
      </w:r>
      <w:r>
        <w:rPr>
          <w:rFonts w:asciiTheme="majorBidi" w:hAnsiTheme="majorBidi" w:cstheme="majorBidi"/>
          <w:b/>
          <w:bCs/>
        </w:rPr>
        <w:t>:</w:t>
      </w:r>
      <w:r w:rsidRPr="00FC5B2B">
        <w:rPr>
          <w:rFonts w:asciiTheme="majorBidi" w:hAnsiTheme="majorBidi" w:cstheme="majorBidi"/>
          <w:b/>
          <w:bCs/>
        </w:rPr>
        <w:t xml:space="preserve"> </w:t>
      </w:r>
      <w:bookmarkEnd w:id="0"/>
      <w:r w:rsidR="000F07DE" w:rsidRPr="000F07DE">
        <w:rPr>
          <w:rFonts w:asciiTheme="majorBidi" w:hAnsiTheme="majorBidi" w:cstheme="majorBidi"/>
          <w:b/>
          <w:bCs/>
        </w:rPr>
        <w:t xml:space="preserve">Group I: </w:t>
      </w:r>
      <w:r w:rsidR="000F07DE" w:rsidRPr="000F07DE">
        <w:rPr>
          <w:rFonts w:asciiTheme="majorBidi" w:hAnsiTheme="majorBidi" w:cstheme="majorBidi"/>
        </w:rPr>
        <w:t>Non infected, non-treated (</w:t>
      </w:r>
      <w:r w:rsidR="000F07DE" w:rsidRPr="00B61FA8">
        <w:rPr>
          <w:rFonts w:asciiTheme="majorBidi" w:hAnsiTheme="majorBidi" w:cstheme="majorBidi"/>
        </w:rPr>
        <w:t>normal</w:t>
      </w:r>
      <w:r w:rsidR="0009537D" w:rsidRPr="00B61FA8">
        <w:rPr>
          <w:rFonts w:asciiTheme="majorBidi" w:hAnsiTheme="majorBidi" w:cstheme="majorBidi"/>
        </w:rPr>
        <w:t xml:space="preserve"> control</w:t>
      </w:r>
      <w:r w:rsidR="000F07DE" w:rsidRPr="00B61FA8">
        <w:rPr>
          <w:rFonts w:asciiTheme="majorBidi" w:hAnsiTheme="majorBidi" w:cstheme="majorBidi"/>
        </w:rPr>
        <w:t>).</w:t>
      </w:r>
      <w:r w:rsidR="000F07DE" w:rsidRPr="000F07DE">
        <w:rPr>
          <w:rFonts w:asciiTheme="majorBidi" w:hAnsiTheme="majorBidi" w:cstheme="majorBidi"/>
        </w:rPr>
        <w:t xml:space="preserve"> </w:t>
      </w:r>
      <w:r w:rsidR="000F07DE" w:rsidRPr="000F07DE">
        <w:rPr>
          <w:rFonts w:asciiTheme="majorBidi" w:hAnsiTheme="majorBidi" w:cstheme="majorBidi"/>
          <w:b/>
          <w:bCs/>
        </w:rPr>
        <w:t xml:space="preserve">Group II: </w:t>
      </w:r>
      <w:r w:rsidR="000F07DE" w:rsidRPr="000F07DE">
        <w:rPr>
          <w:rFonts w:asciiTheme="majorBidi" w:hAnsiTheme="majorBidi" w:cstheme="majorBidi"/>
        </w:rPr>
        <w:t>Infected non treated (infected control).</w:t>
      </w:r>
      <w:r w:rsidR="0008061C">
        <w:rPr>
          <w:rFonts w:asciiTheme="majorBidi" w:hAnsiTheme="majorBidi" w:cstheme="majorBidi"/>
        </w:rPr>
        <w:t xml:space="preserve"> </w:t>
      </w:r>
      <w:r w:rsidR="000F07DE" w:rsidRPr="000F07DE">
        <w:rPr>
          <w:rFonts w:asciiTheme="majorBidi" w:hAnsiTheme="majorBidi" w:cstheme="majorBidi"/>
          <w:b/>
          <w:bCs/>
        </w:rPr>
        <w:t xml:space="preserve">Group </w:t>
      </w:r>
      <w:r w:rsidR="0008061C">
        <w:rPr>
          <w:rFonts w:asciiTheme="majorBidi" w:hAnsiTheme="majorBidi" w:cstheme="majorBidi"/>
          <w:b/>
          <w:bCs/>
        </w:rPr>
        <w:t>III</w:t>
      </w:r>
      <w:r w:rsidR="000F07DE" w:rsidRPr="000F07DE">
        <w:rPr>
          <w:rFonts w:asciiTheme="majorBidi" w:hAnsiTheme="majorBidi" w:cstheme="majorBidi"/>
          <w:b/>
          <w:bCs/>
        </w:rPr>
        <w:t xml:space="preserve">: </w:t>
      </w:r>
      <w:r w:rsidR="000F07DE" w:rsidRPr="000F07DE">
        <w:rPr>
          <w:rFonts w:asciiTheme="majorBidi" w:hAnsiTheme="majorBidi" w:cstheme="majorBidi"/>
        </w:rPr>
        <w:t xml:space="preserve">Infected and treated with L. acidophilus </w:t>
      </w:r>
      <w:proofErr w:type="gramStart"/>
      <w:r w:rsidR="000F07DE" w:rsidRPr="000F07DE">
        <w:rPr>
          <w:rFonts w:asciiTheme="majorBidi" w:hAnsiTheme="majorBidi" w:cstheme="majorBidi"/>
        </w:rPr>
        <w:t>109  CFU</w:t>
      </w:r>
      <w:proofErr w:type="gramEnd"/>
      <w:r w:rsidR="000F07DE" w:rsidRPr="000F07DE">
        <w:rPr>
          <w:rFonts w:asciiTheme="majorBidi" w:hAnsiTheme="majorBidi" w:cstheme="majorBidi"/>
        </w:rPr>
        <w:t xml:space="preserve">/ml/100 </w:t>
      </w:r>
      <w:proofErr w:type="spellStart"/>
      <w:r w:rsidR="000F07DE" w:rsidRPr="000F07DE">
        <w:rPr>
          <w:rFonts w:asciiTheme="majorBidi" w:hAnsiTheme="majorBidi" w:cstheme="majorBidi"/>
        </w:rPr>
        <w:t>μL</w:t>
      </w:r>
      <w:proofErr w:type="spellEnd"/>
      <w:r w:rsidR="000F07DE" w:rsidRPr="000F07DE">
        <w:rPr>
          <w:rFonts w:asciiTheme="majorBidi" w:hAnsiTheme="majorBidi" w:cstheme="majorBidi"/>
        </w:rPr>
        <w:t xml:space="preserve"> daily for 3 consecutive days from 3rd day </w:t>
      </w:r>
      <w:proofErr w:type="spellStart"/>
      <w:r w:rsidR="000F07DE" w:rsidRPr="000F07DE">
        <w:rPr>
          <w:rFonts w:asciiTheme="majorBidi" w:hAnsiTheme="majorBidi" w:cstheme="majorBidi"/>
        </w:rPr>
        <w:t>p.i.</w:t>
      </w:r>
      <w:proofErr w:type="spellEnd"/>
      <w:r w:rsidR="0008061C">
        <w:rPr>
          <w:rFonts w:asciiTheme="majorBidi" w:hAnsiTheme="majorBidi" w:cstheme="majorBidi"/>
        </w:rPr>
        <w:t xml:space="preserve"> </w:t>
      </w:r>
      <w:r w:rsidR="000F07DE" w:rsidRPr="000F07DE">
        <w:rPr>
          <w:rFonts w:asciiTheme="majorBidi" w:hAnsiTheme="majorBidi" w:cstheme="majorBidi"/>
          <w:b/>
          <w:bCs/>
        </w:rPr>
        <w:t xml:space="preserve">Group </w:t>
      </w:r>
      <w:r w:rsidR="0008061C">
        <w:rPr>
          <w:rFonts w:asciiTheme="majorBidi" w:hAnsiTheme="majorBidi" w:cstheme="majorBidi"/>
          <w:b/>
          <w:bCs/>
        </w:rPr>
        <w:t>I</w:t>
      </w:r>
      <w:r w:rsidR="000F07DE" w:rsidRPr="000F07DE">
        <w:rPr>
          <w:rFonts w:asciiTheme="majorBidi" w:hAnsiTheme="majorBidi" w:cstheme="majorBidi"/>
          <w:b/>
          <w:bCs/>
        </w:rPr>
        <w:t xml:space="preserve">V: </w:t>
      </w:r>
      <w:r w:rsidR="000F07DE" w:rsidRPr="000F07DE">
        <w:rPr>
          <w:rFonts w:asciiTheme="majorBidi" w:hAnsiTheme="majorBidi" w:cstheme="majorBidi"/>
        </w:rPr>
        <w:t xml:space="preserve">Infected and treated orally (500 mg/kg for 3 consecutive days from 3rd day </w:t>
      </w:r>
      <w:proofErr w:type="spellStart"/>
      <w:r w:rsidR="000F07DE" w:rsidRPr="000F07DE">
        <w:rPr>
          <w:rFonts w:asciiTheme="majorBidi" w:hAnsiTheme="majorBidi" w:cstheme="majorBidi"/>
        </w:rPr>
        <w:t>p.i</w:t>
      </w:r>
      <w:proofErr w:type="spellEnd"/>
      <w:r w:rsidR="000F07DE" w:rsidRPr="000F07DE">
        <w:rPr>
          <w:rFonts w:asciiTheme="majorBidi" w:hAnsiTheme="majorBidi" w:cstheme="majorBidi"/>
        </w:rPr>
        <w:t xml:space="preserve">) by aqueous stem latex and flowers of Calotropis </w:t>
      </w:r>
      <w:proofErr w:type="spellStart"/>
      <w:r w:rsidR="000F07DE" w:rsidRPr="000F07DE">
        <w:rPr>
          <w:rFonts w:asciiTheme="majorBidi" w:hAnsiTheme="majorBidi" w:cstheme="majorBidi"/>
        </w:rPr>
        <w:t>procera</w:t>
      </w:r>
      <w:proofErr w:type="spellEnd"/>
      <w:r w:rsidR="000F07DE" w:rsidRPr="000F07DE">
        <w:rPr>
          <w:rFonts w:asciiTheme="majorBidi" w:hAnsiTheme="majorBidi" w:cstheme="majorBidi"/>
        </w:rPr>
        <w:t>.</w:t>
      </w:r>
      <w:r w:rsidR="000F07DE" w:rsidRPr="000F07DE">
        <w:rPr>
          <w:rFonts w:asciiTheme="majorBidi" w:hAnsiTheme="majorBidi" w:cstheme="majorBidi"/>
          <w:b/>
          <w:bCs/>
        </w:rPr>
        <w:t xml:space="preserve"> </w:t>
      </w:r>
      <w:r w:rsidR="00BC465A" w:rsidRPr="00BC465A">
        <w:rPr>
          <w:rFonts w:asciiTheme="majorBidi" w:hAnsiTheme="majorBidi" w:cstheme="majorBidi"/>
        </w:rPr>
        <w:t>Parasitological counts and oxidative stress markers (MDA, GST) were assesse</w:t>
      </w:r>
      <w:r w:rsidR="00BC465A">
        <w:rPr>
          <w:rFonts w:asciiTheme="majorBidi" w:hAnsiTheme="majorBidi" w:cstheme="majorBidi"/>
        </w:rPr>
        <w:t>d.</w:t>
      </w:r>
      <w:r w:rsidRPr="00FC5B2B">
        <w:rPr>
          <w:rFonts w:asciiTheme="majorBidi" w:hAnsiTheme="majorBidi" w:cstheme="majorBidi"/>
        </w:rPr>
        <w:t xml:space="preserve"> </w:t>
      </w:r>
    </w:p>
    <w:p w14:paraId="650A0399" w14:textId="77777777" w:rsidR="00BC465A" w:rsidRDefault="00FC5B2B" w:rsidP="00F25FCD">
      <w:pPr>
        <w:jc w:val="both"/>
        <w:rPr>
          <w:rFonts w:asciiTheme="majorBidi" w:hAnsiTheme="majorBidi" w:cstheme="majorBidi"/>
          <w:i/>
          <w:iCs/>
        </w:rPr>
      </w:pPr>
      <w:r w:rsidRPr="00FC5B2B">
        <w:rPr>
          <w:rFonts w:asciiTheme="majorBidi" w:hAnsiTheme="majorBidi" w:cstheme="majorBidi"/>
          <w:b/>
        </w:rPr>
        <w:t>Results:</w:t>
      </w:r>
      <w:r w:rsidR="00BD5FB5">
        <w:rPr>
          <w:rFonts w:asciiTheme="majorBidi" w:hAnsiTheme="majorBidi" w:cstheme="majorBidi"/>
          <w:b/>
        </w:rPr>
        <w:t xml:space="preserve"> </w:t>
      </w:r>
      <w:r w:rsidR="00BC465A" w:rsidRPr="00BC465A">
        <w:rPr>
          <w:rFonts w:asciiTheme="majorBidi" w:hAnsiTheme="majorBidi" w:cstheme="majorBidi"/>
          <w:i/>
          <w:iCs/>
        </w:rPr>
        <w:t xml:space="preserve">Calotropis </w:t>
      </w:r>
      <w:proofErr w:type="spellStart"/>
      <w:r w:rsidR="00BC465A" w:rsidRPr="00BC465A">
        <w:rPr>
          <w:rFonts w:asciiTheme="majorBidi" w:hAnsiTheme="majorBidi" w:cstheme="majorBidi"/>
          <w:i/>
          <w:iCs/>
        </w:rPr>
        <w:t>procera</w:t>
      </w:r>
      <w:proofErr w:type="spellEnd"/>
      <w:r w:rsidR="00BC465A" w:rsidRPr="00BC465A">
        <w:rPr>
          <w:rFonts w:asciiTheme="majorBidi" w:hAnsiTheme="majorBidi" w:cstheme="majorBidi"/>
        </w:rPr>
        <w:t xml:space="preserve"> and </w:t>
      </w:r>
      <w:r w:rsidR="00BC465A" w:rsidRPr="00BC465A">
        <w:rPr>
          <w:rFonts w:asciiTheme="majorBidi" w:hAnsiTheme="majorBidi" w:cstheme="majorBidi"/>
          <w:i/>
          <w:iCs/>
        </w:rPr>
        <w:t>L. acidophilus</w:t>
      </w:r>
      <w:r w:rsidR="00BC465A" w:rsidRPr="00BC465A">
        <w:rPr>
          <w:rFonts w:asciiTheme="majorBidi" w:hAnsiTheme="majorBidi" w:cstheme="majorBidi"/>
        </w:rPr>
        <w:t xml:space="preserve"> showed significant reductions compared to infected controls. </w:t>
      </w:r>
    </w:p>
    <w:p w14:paraId="4C38F9C5" w14:textId="77777777" w:rsidR="00B32BB3" w:rsidRPr="00873A3E" w:rsidRDefault="00FC5B2B" w:rsidP="00873A3E">
      <w:pPr>
        <w:pStyle w:val="NormalWeb"/>
        <w:jc w:val="both"/>
        <w:rPr>
          <w:rFonts w:eastAsia="Times New Roman"/>
          <w:kern w:val="0"/>
        </w:rPr>
      </w:pPr>
      <w:r w:rsidRPr="00FC5B2B">
        <w:rPr>
          <w:rFonts w:asciiTheme="majorBidi" w:hAnsiTheme="majorBidi" w:cstheme="majorBidi"/>
          <w:b/>
        </w:rPr>
        <w:lastRenderedPageBreak/>
        <w:t>Conclusion</w:t>
      </w:r>
      <w:r w:rsidRPr="00FC5B2B">
        <w:rPr>
          <w:rFonts w:asciiTheme="majorBidi" w:hAnsiTheme="majorBidi" w:cstheme="majorBidi"/>
        </w:rPr>
        <w:t xml:space="preserve">: </w:t>
      </w:r>
      <w:r w:rsidR="00BC465A" w:rsidRPr="00BC465A">
        <w:rPr>
          <w:rFonts w:eastAsia="Times New Roman"/>
          <w:i/>
          <w:iCs/>
          <w:kern w:val="0"/>
        </w:rPr>
        <w:t xml:space="preserve">Calotropis </w:t>
      </w:r>
      <w:proofErr w:type="spellStart"/>
      <w:r w:rsidR="00BC465A" w:rsidRPr="00BC465A">
        <w:rPr>
          <w:rFonts w:eastAsia="Times New Roman"/>
          <w:i/>
          <w:iCs/>
          <w:kern w:val="0"/>
        </w:rPr>
        <w:t>procera</w:t>
      </w:r>
      <w:proofErr w:type="spellEnd"/>
      <w:r w:rsidR="00BC465A" w:rsidRPr="00BC465A">
        <w:rPr>
          <w:rFonts w:eastAsia="Times New Roman"/>
          <w:kern w:val="0"/>
        </w:rPr>
        <w:t xml:space="preserve"> and </w:t>
      </w:r>
      <w:r w:rsidR="00BC465A" w:rsidRPr="00BC465A">
        <w:rPr>
          <w:rFonts w:eastAsia="Times New Roman"/>
          <w:i/>
          <w:iCs/>
          <w:kern w:val="0"/>
        </w:rPr>
        <w:t>L. acidophilus</w:t>
      </w:r>
      <w:r w:rsidR="00BC465A" w:rsidRPr="00BC465A">
        <w:rPr>
          <w:rFonts w:eastAsia="Times New Roman"/>
          <w:kern w:val="0"/>
        </w:rPr>
        <w:t xml:space="preserve"> exhibit promising antiparasitic effects against</w:t>
      </w:r>
      <w:r w:rsidR="001753A3">
        <w:rPr>
          <w:rFonts w:eastAsia="Times New Roman"/>
          <w:kern w:val="0"/>
        </w:rPr>
        <w:t xml:space="preserve"> intestinal</w:t>
      </w:r>
      <w:r w:rsidR="00BC465A" w:rsidRPr="00BC465A">
        <w:rPr>
          <w:rFonts w:eastAsia="Times New Roman"/>
          <w:kern w:val="0"/>
        </w:rPr>
        <w:t xml:space="preserve"> </w:t>
      </w:r>
      <w:r w:rsidR="00BC465A" w:rsidRPr="00BC465A">
        <w:rPr>
          <w:rFonts w:eastAsia="Times New Roman"/>
          <w:i/>
          <w:iCs/>
          <w:kern w:val="0"/>
        </w:rPr>
        <w:t>T. spiralis</w:t>
      </w:r>
      <w:r w:rsidR="00BC465A" w:rsidRPr="00BC465A">
        <w:rPr>
          <w:rFonts w:eastAsia="Times New Roman"/>
          <w:kern w:val="0"/>
        </w:rPr>
        <w:t>, supporting further investigation into plant- and probiotic-based therapies.</w:t>
      </w:r>
    </w:p>
    <w:p w14:paraId="40D2D7B4" w14:textId="77777777" w:rsidR="00873A3E" w:rsidRDefault="00FC5B2B" w:rsidP="00F25FCD">
      <w:pPr>
        <w:jc w:val="both"/>
        <w:rPr>
          <w:rFonts w:asciiTheme="majorBidi" w:hAnsiTheme="majorBidi" w:cstheme="majorBidi"/>
        </w:rPr>
      </w:pPr>
      <w:r w:rsidRPr="00FC5B2B">
        <w:rPr>
          <w:rFonts w:asciiTheme="majorBidi" w:hAnsiTheme="majorBidi" w:cstheme="majorBidi"/>
          <w:b/>
        </w:rPr>
        <w:t>Keywords:</w:t>
      </w:r>
      <w:r w:rsidRPr="00FC5B2B">
        <w:rPr>
          <w:rFonts w:asciiTheme="majorBidi" w:hAnsiTheme="majorBidi" w:cstheme="majorBidi"/>
        </w:rPr>
        <w:t xml:space="preserve"> </w:t>
      </w:r>
      <w:proofErr w:type="spellStart"/>
      <w:r w:rsidR="006D50D4">
        <w:rPr>
          <w:rFonts w:asciiTheme="majorBidi" w:hAnsiTheme="majorBidi" w:cstheme="majorBidi"/>
        </w:rPr>
        <w:t>Trichnosis</w:t>
      </w:r>
      <w:proofErr w:type="spellEnd"/>
      <w:r w:rsidR="006D50D4">
        <w:rPr>
          <w:rFonts w:asciiTheme="majorBidi" w:hAnsiTheme="majorBidi" w:cstheme="majorBidi"/>
        </w:rPr>
        <w:t>,</w:t>
      </w:r>
      <w:r w:rsidRPr="00FC5B2B">
        <w:rPr>
          <w:rFonts w:asciiTheme="majorBidi" w:hAnsiTheme="majorBidi" w:cstheme="majorBidi"/>
        </w:rPr>
        <w:t xml:space="preserve"> </w:t>
      </w:r>
      <w:r w:rsidR="006D50D4">
        <w:rPr>
          <w:rFonts w:asciiTheme="majorBidi" w:hAnsiTheme="majorBidi" w:cstheme="majorBidi"/>
        </w:rPr>
        <w:t>Calotropis</w:t>
      </w:r>
      <w:r w:rsidRPr="00FC5B2B">
        <w:rPr>
          <w:rFonts w:asciiTheme="majorBidi" w:hAnsiTheme="majorBidi" w:cstheme="majorBidi"/>
        </w:rPr>
        <w:t xml:space="preserve">, </w:t>
      </w:r>
      <w:r w:rsidR="006D50D4">
        <w:rPr>
          <w:rFonts w:asciiTheme="majorBidi" w:hAnsiTheme="majorBidi" w:cstheme="majorBidi"/>
        </w:rPr>
        <w:t>Lactobacillus,</w:t>
      </w:r>
      <w:r w:rsidRPr="00FC5B2B">
        <w:rPr>
          <w:rFonts w:asciiTheme="majorBidi" w:hAnsiTheme="majorBidi" w:cstheme="majorBidi"/>
        </w:rPr>
        <w:t xml:space="preserve"> mice. </w:t>
      </w:r>
    </w:p>
    <w:p w14:paraId="73A9E5C3" w14:textId="6192B43C" w:rsidR="00873A3E" w:rsidRPr="00873A3E" w:rsidRDefault="00873A3E" w:rsidP="00873A3E">
      <w:pPr>
        <w:jc w:val="both"/>
        <w:rPr>
          <w:rFonts w:asciiTheme="majorBidi" w:hAnsiTheme="majorBidi" w:cstheme="majorBidi"/>
          <w:b/>
          <w:bCs/>
        </w:rPr>
      </w:pPr>
      <w:r w:rsidRPr="00873A3E">
        <w:rPr>
          <w:rFonts w:asciiTheme="majorBidi" w:hAnsiTheme="majorBidi" w:cstheme="majorBidi"/>
          <w:b/>
          <w:bCs/>
          <w:highlight w:val="yellow"/>
        </w:rPr>
        <w:t xml:space="preserve">Approval code: </w:t>
      </w:r>
      <w:r w:rsidRPr="00873A3E">
        <w:rPr>
          <w:rFonts w:asciiTheme="majorBidi" w:hAnsiTheme="majorBidi" w:cstheme="majorBidi"/>
          <w:highlight w:val="yellow"/>
        </w:rPr>
        <w:t>MD 17</w:t>
      </w:r>
      <w:r w:rsidR="001E6655">
        <w:rPr>
          <w:rFonts w:asciiTheme="majorBidi" w:hAnsiTheme="majorBidi" w:cstheme="majorBidi"/>
          <w:highlight w:val="yellow"/>
        </w:rPr>
        <w:t>/</w:t>
      </w:r>
      <w:r w:rsidRPr="00873A3E">
        <w:rPr>
          <w:rFonts w:asciiTheme="majorBidi" w:hAnsiTheme="majorBidi" w:cstheme="majorBidi"/>
          <w:highlight w:val="yellow"/>
        </w:rPr>
        <w:t>3</w:t>
      </w:r>
      <w:r w:rsidR="001E6655">
        <w:rPr>
          <w:rFonts w:asciiTheme="majorBidi" w:hAnsiTheme="majorBidi" w:cstheme="majorBidi"/>
          <w:highlight w:val="yellow"/>
        </w:rPr>
        <w:t>/</w:t>
      </w:r>
      <w:r w:rsidRPr="00873A3E">
        <w:rPr>
          <w:rFonts w:asciiTheme="majorBidi" w:hAnsiTheme="majorBidi" w:cstheme="majorBidi"/>
          <w:highlight w:val="yellow"/>
        </w:rPr>
        <w:t>2024</w:t>
      </w:r>
    </w:p>
    <w:p w14:paraId="57E04DB8" w14:textId="77777777" w:rsidR="0008061C" w:rsidRPr="00FC5B2B" w:rsidRDefault="00000000" w:rsidP="005C1B5D">
      <w:pPr>
        <w:jc w:val="both"/>
        <w:rPr>
          <w:rFonts w:asciiTheme="majorBidi" w:hAnsiTheme="majorBidi" w:cstheme="majorBidi"/>
        </w:rPr>
      </w:pPr>
      <w:r>
        <w:rPr>
          <w:rFonts w:ascii="Times New Roman" w:eastAsia="Times New Roman" w:hAnsi="Times New Roman" w:cs="Times New Roman"/>
          <w:noProof/>
          <w:kern w:val="0"/>
        </w:rPr>
        <w:pict w14:anchorId="5BCFBA58">
          <v:rect id="_x0000_i1025" style="width:0;height:1.5pt" o:hralign="center" o:hrstd="t" o:hr="t" fillcolor="#a0a0a0" stroked="f"/>
        </w:pict>
      </w:r>
    </w:p>
    <w:p w14:paraId="53126AA1" w14:textId="77777777" w:rsidR="00FC5B2B" w:rsidRPr="00FC5B2B" w:rsidRDefault="00FC5B2B" w:rsidP="00F25FCD">
      <w:pPr>
        <w:jc w:val="both"/>
        <w:rPr>
          <w:rFonts w:asciiTheme="majorBidi" w:hAnsiTheme="majorBidi" w:cstheme="majorBidi"/>
          <w:b/>
        </w:rPr>
      </w:pPr>
      <w:r w:rsidRPr="00FC5B2B">
        <w:rPr>
          <w:rFonts w:asciiTheme="majorBidi" w:hAnsiTheme="majorBidi" w:cstheme="majorBidi"/>
          <w:b/>
        </w:rPr>
        <w:t xml:space="preserve">Introduction </w:t>
      </w:r>
    </w:p>
    <w:p w14:paraId="049173B7" w14:textId="56239FE8" w:rsidR="006D50D4" w:rsidRPr="00BC465A" w:rsidRDefault="00BC465A" w:rsidP="00F25FCD">
      <w:pPr>
        <w:jc w:val="both"/>
        <w:rPr>
          <w:rFonts w:asciiTheme="majorBidi" w:hAnsiTheme="majorBidi" w:cstheme="majorBidi"/>
        </w:rPr>
      </w:pPr>
      <w:proofErr w:type="spellStart"/>
      <w:r w:rsidRPr="00BC465A">
        <w:rPr>
          <w:rFonts w:asciiTheme="majorBidi" w:hAnsiTheme="majorBidi" w:cstheme="majorBidi"/>
        </w:rPr>
        <w:t>Trichinellosis</w:t>
      </w:r>
      <w:proofErr w:type="spellEnd"/>
      <w:r w:rsidRPr="00BC465A">
        <w:rPr>
          <w:rFonts w:asciiTheme="majorBidi" w:hAnsiTheme="majorBidi" w:cstheme="majorBidi"/>
        </w:rPr>
        <w:t xml:space="preserve"> is a zoonotic parasitic infection acquired through consumption of raw or undercooked meat containing infective larvae of </w:t>
      </w:r>
      <w:r w:rsidRPr="00BC465A">
        <w:rPr>
          <w:rFonts w:asciiTheme="majorBidi" w:hAnsiTheme="majorBidi" w:cstheme="majorBidi"/>
          <w:i/>
          <w:iCs/>
        </w:rPr>
        <w:t>Trichinella spiralis</w:t>
      </w:r>
      <w:r w:rsidRPr="00BC465A">
        <w:rPr>
          <w:rFonts w:asciiTheme="majorBidi" w:hAnsiTheme="majorBidi" w:cstheme="majorBidi"/>
        </w:rPr>
        <w:t>. The disease</w:t>
      </w:r>
      <w:r w:rsidR="00B61FA8">
        <w:rPr>
          <w:rFonts w:asciiTheme="majorBidi" w:hAnsiTheme="majorBidi" w:cstheme="majorBidi"/>
        </w:rPr>
        <w:t xml:space="preserve"> </w:t>
      </w:r>
      <w:r w:rsidR="0009537D">
        <w:rPr>
          <w:rFonts w:asciiTheme="majorBidi" w:hAnsiTheme="majorBidi" w:cstheme="majorBidi"/>
        </w:rPr>
        <w:t xml:space="preserve">is </w:t>
      </w:r>
      <w:r w:rsidRPr="00BC465A">
        <w:rPr>
          <w:rFonts w:asciiTheme="majorBidi" w:hAnsiTheme="majorBidi" w:cstheme="majorBidi"/>
        </w:rPr>
        <w:t>characterized by inflammatory and immune-mediated pathology</w:t>
      </w:r>
      <w:r>
        <w:rPr>
          <w:rFonts w:asciiTheme="majorBidi" w:hAnsiTheme="majorBidi" w:cstheme="majorBidi"/>
        </w:rPr>
        <w:t xml:space="preserve"> </w:t>
      </w:r>
      <w:r w:rsidR="006D50D4" w:rsidRPr="006D50D4">
        <w:rPr>
          <w:rFonts w:asciiTheme="majorBidi" w:hAnsiTheme="majorBidi" w:cstheme="majorBidi"/>
          <w:b/>
          <w:bCs/>
          <w:i/>
          <w:iCs/>
        </w:rPr>
        <w:t>(</w:t>
      </w:r>
      <w:r w:rsidR="00AC5752">
        <w:rPr>
          <w:rFonts w:asciiTheme="majorBidi" w:hAnsiTheme="majorBidi" w:cstheme="majorBidi"/>
          <w:b/>
          <w:bCs/>
          <w:i/>
          <w:iCs/>
        </w:rPr>
        <w:t>17</w:t>
      </w:r>
      <w:r w:rsidR="006D50D4" w:rsidRPr="006D50D4">
        <w:rPr>
          <w:rFonts w:asciiTheme="majorBidi" w:hAnsiTheme="majorBidi" w:cstheme="majorBidi"/>
          <w:b/>
          <w:bCs/>
          <w:i/>
          <w:iCs/>
        </w:rPr>
        <w:t>).</w:t>
      </w:r>
    </w:p>
    <w:p w14:paraId="5B10E30F" w14:textId="0217B5E7" w:rsidR="006D50D4" w:rsidRPr="00BC465A" w:rsidRDefault="00BC465A" w:rsidP="00F25FCD">
      <w:pPr>
        <w:spacing w:before="100" w:beforeAutospacing="1" w:after="100" w:afterAutospacing="1" w:line="240" w:lineRule="auto"/>
        <w:jc w:val="both"/>
        <w:rPr>
          <w:rFonts w:ascii="Times New Roman" w:eastAsia="Times New Roman" w:hAnsi="Times New Roman" w:cs="Times New Roman"/>
          <w:kern w:val="0"/>
        </w:rPr>
      </w:pPr>
      <w:r w:rsidRPr="00BC465A">
        <w:rPr>
          <w:rFonts w:ascii="Times New Roman" w:eastAsia="Times New Roman" w:hAnsi="Times New Roman" w:cs="Times New Roman"/>
          <w:kern w:val="0"/>
        </w:rPr>
        <w:t xml:space="preserve">Although </w:t>
      </w:r>
      <w:r w:rsidR="008C4D6C">
        <w:rPr>
          <w:rFonts w:ascii="Times New Roman" w:eastAsia="Times New Roman" w:hAnsi="Times New Roman" w:cs="Times New Roman"/>
          <w:kern w:val="0"/>
        </w:rPr>
        <w:t>A</w:t>
      </w:r>
      <w:r w:rsidRPr="00BC465A">
        <w:rPr>
          <w:rFonts w:ascii="Times New Roman" w:eastAsia="Times New Roman" w:hAnsi="Times New Roman" w:cs="Times New Roman"/>
          <w:kern w:val="0"/>
        </w:rPr>
        <w:t>lbendazole remains the standard treatment, limitations including incomplete efficacy and potential side effects have encouraged the exploration of alternative therapeutic strategies.</w:t>
      </w:r>
      <w:r>
        <w:rPr>
          <w:rFonts w:ascii="Times New Roman" w:eastAsia="Times New Roman" w:hAnsi="Times New Roman" w:cs="Times New Roman"/>
          <w:kern w:val="0"/>
        </w:rPr>
        <w:t xml:space="preserve"> </w:t>
      </w:r>
      <w:r w:rsidRPr="00BC465A">
        <w:rPr>
          <w:rFonts w:ascii="Times New Roman" w:eastAsia="Times New Roman" w:hAnsi="Times New Roman" w:cs="Times New Roman"/>
          <w:kern w:val="0"/>
        </w:rPr>
        <w:t xml:space="preserve">Medicinal plants such as </w:t>
      </w:r>
      <w:r w:rsidRPr="00BC465A">
        <w:rPr>
          <w:rFonts w:ascii="Times New Roman" w:eastAsia="Times New Roman" w:hAnsi="Times New Roman" w:cs="Times New Roman"/>
          <w:i/>
          <w:iCs/>
          <w:kern w:val="0"/>
        </w:rPr>
        <w:t xml:space="preserve">Calotropis </w:t>
      </w:r>
      <w:proofErr w:type="spellStart"/>
      <w:r w:rsidRPr="00BC465A">
        <w:rPr>
          <w:rFonts w:ascii="Times New Roman" w:eastAsia="Times New Roman" w:hAnsi="Times New Roman" w:cs="Times New Roman"/>
          <w:i/>
          <w:iCs/>
          <w:kern w:val="0"/>
        </w:rPr>
        <w:t>procera</w:t>
      </w:r>
      <w:proofErr w:type="spellEnd"/>
      <w:r w:rsidRPr="00BC465A">
        <w:rPr>
          <w:rFonts w:ascii="Times New Roman" w:eastAsia="Times New Roman" w:hAnsi="Times New Roman" w:cs="Times New Roman"/>
          <w:kern w:val="0"/>
        </w:rPr>
        <w:t xml:space="preserve"> reported antimicrobial and anti-inflammatory activities. In parallel, probiotics including </w:t>
      </w:r>
      <w:r w:rsidRPr="00BC465A">
        <w:rPr>
          <w:rFonts w:ascii="Times New Roman" w:eastAsia="Times New Roman" w:hAnsi="Times New Roman" w:cs="Times New Roman"/>
          <w:i/>
          <w:iCs/>
          <w:kern w:val="0"/>
        </w:rPr>
        <w:t>Lactobacillus acidophilus</w:t>
      </w:r>
      <w:r w:rsidRPr="00BC465A">
        <w:rPr>
          <w:rFonts w:ascii="Times New Roman" w:eastAsia="Times New Roman" w:hAnsi="Times New Roman" w:cs="Times New Roman"/>
          <w:kern w:val="0"/>
        </w:rPr>
        <w:t xml:space="preserve"> have demonstrated immunomodulatory properties and beneficial effects on intestinal homeostasi</w:t>
      </w:r>
      <w:r>
        <w:rPr>
          <w:rFonts w:ascii="Times New Roman" w:eastAsia="Times New Roman" w:hAnsi="Times New Roman" w:cs="Times New Roman"/>
          <w:kern w:val="0"/>
        </w:rPr>
        <w:t xml:space="preserve">s </w:t>
      </w:r>
      <w:r w:rsidR="006D50D4" w:rsidRPr="006D50D4">
        <w:rPr>
          <w:rFonts w:asciiTheme="majorBidi" w:hAnsiTheme="majorBidi" w:cstheme="majorBidi"/>
          <w:b/>
          <w:bCs/>
          <w:i/>
          <w:iCs/>
        </w:rPr>
        <w:t>(</w:t>
      </w:r>
      <w:r w:rsidR="00AC5752">
        <w:rPr>
          <w:rFonts w:asciiTheme="majorBidi" w:hAnsiTheme="majorBidi" w:cstheme="majorBidi"/>
          <w:b/>
          <w:bCs/>
          <w:i/>
          <w:iCs/>
        </w:rPr>
        <w:t>20</w:t>
      </w:r>
      <w:r w:rsidR="006D50D4" w:rsidRPr="006D50D4">
        <w:rPr>
          <w:rFonts w:asciiTheme="majorBidi" w:hAnsiTheme="majorBidi" w:cstheme="majorBidi"/>
          <w:b/>
          <w:bCs/>
          <w:i/>
          <w:iCs/>
        </w:rPr>
        <w:t>).</w:t>
      </w:r>
    </w:p>
    <w:p w14:paraId="31E39D67" w14:textId="7FF6688E" w:rsidR="006D50D4" w:rsidRDefault="00DB58CC" w:rsidP="00DB58CC">
      <w:pPr>
        <w:jc w:val="both"/>
        <w:rPr>
          <w:rFonts w:asciiTheme="majorBidi" w:hAnsiTheme="majorBidi" w:cstheme="majorBidi"/>
          <w:b/>
          <w:bCs/>
          <w:i/>
          <w:iCs/>
        </w:rPr>
      </w:pPr>
      <w:r>
        <w:rPr>
          <w:rFonts w:asciiTheme="majorBidi" w:hAnsiTheme="majorBidi" w:cstheme="majorBidi"/>
        </w:rPr>
        <w:t>Also</w:t>
      </w:r>
      <w:r w:rsidR="00E926F7" w:rsidRPr="00E926F7">
        <w:rPr>
          <w:rFonts w:asciiTheme="majorBidi" w:hAnsiTheme="majorBidi" w:cstheme="majorBidi"/>
        </w:rPr>
        <w:t xml:space="preserve">, probiotics such as </w:t>
      </w:r>
      <w:r w:rsidR="00E926F7" w:rsidRPr="00DB58CC">
        <w:rPr>
          <w:rFonts w:asciiTheme="majorBidi" w:hAnsiTheme="majorBidi" w:cstheme="majorBidi"/>
          <w:i/>
          <w:iCs/>
        </w:rPr>
        <w:t>Lactobacillus acidophilus</w:t>
      </w:r>
      <w:r w:rsidR="00E926F7" w:rsidRPr="00E926F7">
        <w:rPr>
          <w:rFonts w:asciiTheme="majorBidi" w:hAnsiTheme="majorBidi" w:cstheme="majorBidi"/>
        </w:rPr>
        <w:t xml:space="preserve"> have gained attention due to their role in modulating gut microbiota and enhancing host immune responses. </w:t>
      </w:r>
      <w:r w:rsidR="006D50D4" w:rsidRPr="006D50D4">
        <w:rPr>
          <w:rFonts w:asciiTheme="majorBidi" w:hAnsiTheme="majorBidi" w:cstheme="majorBidi"/>
        </w:rPr>
        <w:t xml:space="preserve">The mechanism of action of probiotics is related to their ability to compete with pathogens for adhesion sites, to enhance mucosal barrier activity, to produce antibacterial agents known as bacteriocins or to modulate the host's immune response, although these abilities are strain dependent </w:t>
      </w:r>
      <w:r w:rsidR="006D50D4" w:rsidRPr="006D50D4">
        <w:rPr>
          <w:rFonts w:asciiTheme="majorBidi" w:hAnsiTheme="majorBidi" w:cstheme="majorBidi"/>
          <w:b/>
          <w:bCs/>
          <w:i/>
          <w:iCs/>
        </w:rPr>
        <w:t>(</w:t>
      </w:r>
      <w:r w:rsidR="00AC5752">
        <w:rPr>
          <w:rFonts w:asciiTheme="majorBidi" w:hAnsiTheme="majorBidi" w:cstheme="majorBidi"/>
          <w:b/>
          <w:bCs/>
          <w:i/>
          <w:iCs/>
        </w:rPr>
        <w:t>13</w:t>
      </w:r>
      <w:r w:rsidR="006D50D4" w:rsidRPr="006D50D4">
        <w:rPr>
          <w:rFonts w:asciiTheme="majorBidi" w:hAnsiTheme="majorBidi" w:cstheme="majorBidi"/>
          <w:b/>
          <w:bCs/>
          <w:i/>
          <w:iCs/>
        </w:rPr>
        <w:t>).</w:t>
      </w:r>
    </w:p>
    <w:p w14:paraId="041A41ED" w14:textId="23670EA0" w:rsidR="00BD524A" w:rsidRPr="00C237A5" w:rsidRDefault="00C237A5" w:rsidP="00C55456">
      <w:pPr>
        <w:jc w:val="both"/>
        <w:rPr>
          <w:rFonts w:asciiTheme="majorBidi" w:hAnsiTheme="majorBidi" w:cstheme="majorBidi"/>
        </w:rPr>
      </w:pPr>
      <w:r w:rsidRPr="00C237A5">
        <w:rPr>
          <w:rFonts w:asciiTheme="majorBidi" w:hAnsiTheme="majorBidi" w:cstheme="majorBidi"/>
        </w:rPr>
        <w:t>According to global health reports, a large proportion of populations in developing countries continue to depend on traditional plant-based remedies as a primary source of health</w:t>
      </w:r>
      <w:r>
        <w:rPr>
          <w:rFonts w:asciiTheme="majorBidi" w:hAnsiTheme="majorBidi" w:cstheme="majorBidi"/>
        </w:rPr>
        <w:t xml:space="preserve"> </w:t>
      </w:r>
      <w:r w:rsidRPr="00C237A5">
        <w:rPr>
          <w:rFonts w:asciiTheme="majorBidi" w:hAnsiTheme="majorBidi" w:cstheme="majorBidi"/>
        </w:rPr>
        <w:t>car</w:t>
      </w:r>
      <w:r>
        <w:rPr>
          <w:rFonts w:asciiTheme="majorBidi" w:hAnsiTheme="majorBidi" w:cstheme="majorBidi"/>
        </w:rPr>
        <w:t xml:space="preserve">e </w:t>
      </w:r>
      <w:r w:rsidR="00BD524A" w:rsidRPr="00BD524A">
        <w:rPr>
          <w:rFonts w:asciiTheme="majorBidi" w:hAnsiTheme="majorBidi" w:cstheme="majorBidi"/>
        </w:rPr>
        <w:t xml:space="preserve">needs. </w:t>
      </w:r>
      <w:r w:rsidR="00C55456" w:rsidRPr="00B61FA8">
        <w:rPr>
          <w:rFonts w:asciiTheme="majorBidi" w:hAnsiTheme="majorBidi" w:cstheme="majorBidi"/>
          <w:i/>
          <w:iCs/>
        </w:rPr>
        <w:t xml:space="preserve">C. </w:t>
      </w:r>
      <w:proofErr w:type="spellStart"/>
      <w:r w:rsidR="00C55456" w:rsidRPr="00B61FA8">
        <w:rPr>
          <w:rFonts w:asciiTheme="majorBidi" w:hAnsiTheme="majorBidi" w:cstheme="majorBidi"/>
          <w:i/>
          <w:iCs/>
        </w:rPr>
        <w:t>procera</w:t>
      </w:r>
      <w:proofErr w:type="spellEnd"/>
      <w:r w:rsidR="00C55456" w:rsidRPr="00C55456">
        <w:rPr>
          <w:rFonts w:asciiTheme="majorBidi" w:hAnsiTheme="majorBidi" w:cstheme="majorBidi"/>
        </w:rPr>
        <w:t xml:space="preserve"> is known to possess antioxidant, antipyretic, antifungal, antimicrobial, analgesic, anti-inﬂammatory and antinociceptive properties which have been </w:t>
      </w:r>
      <w:r w:rsidR="00C55456" w:rsidRPr="00B61FA8">
        <w:rPr>
          <w:rFonts w:asciiTheme="majorBidi" w:hAnsiTheme="majorBidi" w:cstheme="majorBidi"/>
        </w:rPr>
        <w:t>attributed</w:t>
      </w:r>
      <w:r w:rsidR="00C55456" w:rsidRPr="00C55456">
        <w:rPr>
          <w:rFonts w:asciiTheme="majorBidi" w:hAnsiTheme="majorBidi" w:cstheme="majorBidi"/>
        </w:rPr>
        <w:t xml:space="preserve"> to its phytochemical composition</w:t>
      </w:r>
      <w:r w:rsidR="00C55456">
        <w:rPr>
          <w:rFonts w:asciiTheme="majorBidi" w:hAnsiTheme="majorBidi" w:cstheme="majorBidi"/>
        </w:rPr>
        <w:t>.</w:t>
      </w:r>
      <w:r w:rsidR="00C55456" w:rsidRPr="00BD524A">
        <w:rPr>
          <w:rFonts w:asciiTheme="majorBidi" w:hAnsiTheme="majorBidi" w:cstheme="majorBidi"/>
        </w:rPr>
        <w:t xml:space="preserve"> Over</w:t>
      </w:r>
      <w:r w:rsidR="00BD524A" w:rsidRPr="00BD524A">
        <w:rPr>
          <w:rFonts w:asciiTheme="majorBidi" w:hAnsiTheme="majorBidi" w:cstheme="majorBidi"/>
        </w:rPr>
        <w:t xml:space="preserve"> the years, these pharmacologically active constituents have been used in traditional medicine to treat illnesses </w:t>
      </w:r>
      <w:r w:rsidR="00BD524A" w:rsidRPr="00BD524A">
        <w:rPr>
          <w:rFonts w:asciiTheme="majorBidi" w:hAnsiTheme="majorBidi" w:cstheme="majorBidi"/>
          <w:b/>
          <w:bCs/>
          <w:i/>
          <w:iCs/>
        </w:rPr>
        <w:t>(</w:t>
      </w:r>
      <w:r w:rsidR="00AC5752">
        <w:rPr>
          <w:rFonts w:asciiTheme="majorBidi" w:hAnsiTheme="majorBidi" w:cstheme="majorBidi"/>
          <w:b/>
          <w:bCs/>
          <w:i/>
          <w:iCs/>
        </w:rPr>
        <w:t>18</w:t>
      </w:r>
      <w:r w:rsidR="00BD524A" w:rsidRPr="00BD524A">
        <w:rPr>
          <w:rFonts w:asciiTheme="majorBidi" w:hAnsiTheme="majorBidi" w:cstheme="majorBidi"/>
          <w:b/>
          <w:bCs/>
          <w:i/>
          <w:iCs/>
        </w:rPr>
        <w:t>).</w:t>
      </w:r>
    </w:p>
    <w:p w14:paraId="7E5FDBD7" w14:textId="77777777" w:rsidR="00E926F7" w:rsidRDefault="00E926F7" w:rsidP="00F25FCD">
      <w:pPr>
        <w:jc w:val="both"/>
        <w:rPr>
          <w:rFonts w:asciiTheme="majorBidi" w:hAnsiTheme="majorBidi" w:cstheme="majorBidi"/>
        </w:rPr>
      </w:pPr>
      <w:r>
        <w:rPr>
          <w:rFonts w:asciiTheme="majorBidi" w:hAnsiTheme="majorBidi" w:cstheme="majorBidi"/>
        </w:rPr>
        <w:t>G</w:t>
      </w:r>
      <w:r w:rsidRPr="00E926F7">
        <w:rPr>
          <w:rFonts w:asciiTheme="majorBidi" w:hAnsiTheme="majorBidi" w:cstheme="majorBidi"/>
        </w:rPr>
        <w:t>iven</w:t>
      </w:r>
      <w:r>
        <w:rPr>
          <w:rFonts w:asciiTheme="majorBidi" w:hAnsiTheme="majorBidi" w:cstheme="majorBidi"/>
        </w:rPr>
        <w:t xml:space="preserve"> to</w:t>
      </w:r>
      <w:r w:rsidRPr="00E926F7">
        <w:rPr>
          <w:rFonts w:asciiTheme="majorBidi" w:hAnsiTheme="majorBidi" w:cstheme="majorBidi"/>
        </w:rPr>
        <w:t xml:space="preserve"> these properties, both </w:t>
      </w:r>
      <w:r w:rsidRPr="00C237A5">
        <w:rPr>
          <w:rFonts w:asciiTheme="majorBidi" w:hAnsiTheme="majorBidi" w:cstheme="majorBidi"/>
          <w:i/>
          <w:iCs/>
        </w:rPr>
        <w:t xml:space="preserve">Calotropis </w:t>
      </w:r>
      <w:proofErr w:type="spellStart"/>
      <w:r w:rsidRPr="00C237A5">
        <w:rPr>
          <w:rFonts w:asciiTheme="majorBidi" w:hAnsiTheme="majorBidi" w:cstheme="majorBidi"/>
          <w:i/>
          <w:iCs/>
        </w:rPr>
        <w:t>procera</w:t>
      </w:r>
      <w:proofErr w:type="spellEnd"/>
      <w:r w:rsidRPr="00E926F7">
        <w:rPr>
          <w:rFonts w:asciiTheme="majorBidi" w:hAnsiTheme="majorBidi" w:cstheme="majorBidi"/>
        </w:rPr>
        <w:t xml:space="preserve"> and </w:t>
      </w:r>
      <w:r w:rsidRPr="00C237A5">
        <w:rPr>
          <w:rFonts w:asciiTheme="majorBidi" w:hAnsiTheme="majorBidi" w:cstheme="majorBidi"/>
          <w:i/>
          <w:iCs/>
        </w:rPr>
        <w:t>Lactobacillus acidophilus</w:t>
      </w:r>
      <w:r w:rsidRPr="00E926F7">
        <w:rPr>
          <w:rFonts w:asciiTheme="majorBidi" w:hAnsiTheme="majorBidi" w:cstheme="majorBidi"/>
        </w:rPr>
        <w:t xml:space="preserve"> represent promising alternatives or adjuncts to conventional therapy. Therefore, this study aim</w:t>
      </w:r>
      <w:r w:rsidR="00DB58CC">
        <w:rPr>
          <w:rFonts w:asciiTheme="majorBidi" w:hAnsiTheme="majorBidi" w:cstheme="majorBidi"/>
        </w:rPr>
        <w:t>ed</w:t>
      </w:r>
      <w:r w:rsidRPr="00E926F7">
        <w:rPr>
          <w:rFonts w:asciiTheme="majorBidi" w:hAnsiTheme="majorBidi" w:cstheme="majorBidi"/>
        </w:rPr>
        <w:t xml:space="preserve"> to evaluate their therapeutic efficacy in experimental </w:t>
      </w:r>
      <w:r w:rsidRPr="00DB58CC">
        <w:rPr>
          <w:rFonts w:asciiTheme="majorBidi" w:hAnsiTheme="majorBidi" w:cstheme="majorBidi"/>
          <w:i/>
          <w:iCs/>
        </w:rPr>
        <w:t>Trichinella spiralis</w:t>
      </w:r>
      <w:r w:rsidRPr="00E926F7">
        <w:rPr>
          <w:rFonts w:asciiTheme="majorBidi" w:hAnsiTheme="majorBidi" w:cstheme="majorBidi"/>
        </w:rPr>
        <w:t xml:space="preserve"> infection.</w:t>
      </w:r>
    </w:p>
    <w:p w14:paraId="3E81B088" w14:textId="77777777" w:rsidR="00FC5B2B" w:rsidRPr="00FC5B2B" w:rsidRDefault="00FC5B2B" w:rsidP="00F25FCD">
      <w:pPr>
        <w:jc w:val="both"/>
        <w:rPr>
          <w:rFonts w:asciiTheme="majorBidi" w:hAnsiTheme="majorBidi" w:cstheme="majorBidi"/>
          <w:b/>
        </w:rPr>
      </w:pPr>
      <w:r w:rsidRPr="00FC5B2B">
        <w:rPr>
          <w:rFonts w:asciiTheme="majorBidi" w:hAnsiTheme="majorBidi" w:cstheme="majorBidi"/>
          <w:b/>
        </w:rPr>
        <w:t xml:space="preserve">Materials and methods </w:t>
      </w:r>
    </w:p>
    <w:p w14:paraId="105E1AC4" w14:textId="77777777" w:rsidR="00BD524A" w:rsidRPr="00BD524A" w:rsidRDefault="00BD524A" w:rsidP="00F25FCD">
      <w:pPr>
        <w:jc w:val="both"/>
        <w:rPr>
          <w:rFonts w:asciiTheme="majorBidi" w:hAnsiTheme="majorBidi" w:cstheme="majorBidi"/>
          <w:rtl/>
          <w:lang w:bidi="ar-EG"/>
        </w:rPr>
      </w:pPr>
      <w:r w:rsidRPr="00BD524A">
        <w:rPr>
          <w:rFonts w:asciiTheme="majorBidi" w:hAnsiTheme="majorBidi" w:cstheme="majorBidi"/>
        </w:rPr>
        <w:t xml:space="preserve">This study was conducted at parasitology department, Faculty of Medicine, Benha University and zoonotic diseases department, Theodor </w:t>
      </w:r>
      <w:proofErr w:type="spellStart"/>
      <w:r w:rsidRPr="00BD524A">
        <w:rPr>
          <w:rFonts w:asciiTheme="majorBidi" w:hAnsiTheme="majorBidi" w:cstheme="majorBidi"/>
        </w:rPr>
        <w:t>Bilhars</w:t>
      </w:r>
      <w:proofErr w:type="spellEnd"/>
      <w:r w:rsidRPr="00BD524A">
        <w:rPr>
          <w:rFonts w:asciiTheme="majorBidi" w:hAnsiTheme="majorBidi" w:cstheme="majorBidi"/>
        </w:rPr>
        <w:t xml:space="preserve"> Research Institute (TBRI). The research protocol was approved by Research Ethics Committee, Faculty of Medicine, Benha University, Egypt. The study started from June 2024 to August 2024.</w:t>
      </w:r>
    </w:p>
    <w:p w14:paraId="05357E04" w14:textId="77777777" w:rsidR="00FC5B2B" w:rsidRPr="00FC5B2B" w:rsidRDefault="00FC5B2B" w:rsidP="00F25FCD">
      <w:pPr>
        <w:jc w:val="both"/>
        <w:rPr>
          <w:rFonts w:asciiTheme="majorBidi" w:hAnsiTheme="majorBidi" w:cstheme="majorBidi"/>
        </w:rPr>
      </w:pPr>
      <w:r w:rsidRPr="00FC5B2B">
        <w:rPr>
          <w:rFonts w:asciiTheme="majorBidi" w:hAnsiTheme="majorBidi" w:cstheme="majorBidi"/>
          <w:b/>
        </w:rPr>
        <w:t xml:space="preserve">Parasite and animals </w:t>
      </w:r>
    </w:p>
    <w:p w14:paraId="70300464" w14:textId="77777777" w:rsidR="00FC5B2B" w:rsidRPr="00FC5B2B" w:rsidRDefault="00FC5B2B" w:rsidP="00F25FCD">
      <w:pPr>
        <w:jc w:val="both"/>
        <w:rPr>
          <w:rFonts w:asciiTheme="majorBidi" w:hAnsiTheme="majorBidi" w:cstheme="majorBidi"/>
          <w:b/>
          <w:bCs/>
        </w:rPr>
      </w:pPr>
      <w:r w:rsidRPr="00FC5B2B">
        <w:rPr>
          <w:rFonts w:asciiTheme="majorBidi" w:hAnsiTheme="majorBidi" w:cstheme="majorBidi"/>
          <w:b/>
        </w:rPr>
        <w:lastRenderedPageBreak/>
        <w:t>Inclusion criteria:</w:t>
      </w:r>
      <w:r w:rsidRPr="00FC5B2B">
        <w:rPr>
          <w:rFonts w:asciiTheme="majorBidi" w:hAnsiTheme="majorBidi" w:cstheme="majorBidi"/>
        </w:rPr>
        <w:t xml:space="preserve"> </w:t>
      </w:r>
      <w:r w:rsidR="0008061C">
        <w:rPr>
          <w:rFonts w:asciiTheme="majorBidi" w:hAnsiTheme="majorBidi" w:cstheme="majorBidi"/>
        </w:rPr>
        <w:t xml:space="preserve">Twenty </w:t>
      </w:r>
      <w:r w:rsidR="0008061C" w:rsidRPr="00EA3C86">
        <w:rPr>
          <w:rFonts w:asciiTheme="majorBidi" w:hAnsiTheme="majorBidi" w:cstheme="majorBidi"/>
        </w:rPr>
        <w:t>laboratory</w:t>
      </w:r>
      <w:r w:rsidR="00EA3C86" w:rsidRPr="00EA3C86">
        <w:rPr>
          <w:rFonts w:asciiTheme="majorBidi" w:hAnsiTheme="majorBidi" w:cstheme="majorBidi"/>
        </w:rPr>
        <w:t xml:space="preserve"> –bred adult male Swiss albino mice weighting nearly 20-25 gm selected from the animal house of TBRI, Giza, Egypt were used in this study. The experimental animals were kept in suitable air conditions and available accessibility to food and water. Mice were infected orally with 250-300 larvae/mouse</w:t>
      </w:r>
      <w:r w:rsidR="00EA3C86">
        <w:rPr>
          <w:rFonts w:asciiTheme="majorBidi" w:hAnsiTheme="majorBidi" w:cstheme="majorBidi"/>
          <w:b/>
          <w:bCs/>
          <w:i/>
          <w:iCs/>
        </w:rPr>
        <w:t>.</w:t>
      </w:r>
    </w:p>
    <w:p w14:paraId="7D255F38" w14:textId="77777777" w:rsidR="00FC5B2B" w:rsidRPr="00FC5B2B" w:rsidRDefault="00FC5B2B" w:rsidP="00F25FCD">
      <w:pPr>
        <w:jc w:val="both"/>
        <w:rPr>
          <w:rFonts w:asciiTheme="majorBidi" w:hAnsiTheme="majorBidi" w:cstheme="majorBidi"/>
        </w:rPr>
      </w:pPr>
      <w:r w:rsidRPr="00FC5B2B">
        <w:rPr>
          <w:rFonts w:asciiTheme="majorBidi" w:hAnsiTheme="majorBidi" w:cstheme="majorBidi"/>
          <w:b/>
        </w:rPr>
        <w:t>Exclusion criteria</w:t>
      </w:r>
      <w:r w:rsidRPr="00FC5B2B">
        <w:rPr>
          <w:rFonts w:asciiTheme="majorBidi" w:hAnsiTheme="majorBidi" w:cstheme="majorBidi"/>
        </w:rPr>
        <w:t xml:space="preserve">: The mice did not suffer from any infections and did not take any medications. </w:t>
      </w:r>
    </w:p>
    <w:p w14:paraId="1DC2E0F4" w14:textId="77777777" w:rsidR="00FC5B2B" w:rsidRPr="00FC5B2B" w:rsidRDefault="00FC5B2B" w:rsidP="00F25FCD">
      <w:pPr>
        <w:jc w:val="both"/>
        <w:rPr>
          <w:rFonts w:asciiTheme="majorBidi" w:hAnsiTheme="majorBidi" w:cstheme="majorBidi"/>
        </w:rPr>
      </w:pPr>
      <w:r w:rsidRPr="00FC5B2B">
        <w:rPr>
          <w:rFonts w:asciiTheme="majorBidi" w:hAnsiTheme="majorBidi" w:cstheme="majorBidi"/>
          <w:b/>
        </w:rPr>
        <w:t>Drugs</w:t>
      </w:r>
      <w:r w:rsidRPr="00FC5B2B">
        <w:rPr>
          <w:rFonts w:asciiTheme="majorBidi" w:hAnsiTheme="majorBidi" w:cstheme="majorBidi"/>
        </w:rPr>
        <w:t xml:space="preserve"> </w:t>
      </w:r>
    </w:p>
    <w:p w14:paraId="583CC2FC" w14:textId="3D0B751E" w:rsidR="0009537D" w:rsidRPr="00BD524A" w:rsidRDefault="00BD524A" w:rsidP="0009537D">
      <w:pPr>
        <w:numPr>
          <w:ilvl w:val="0"/>
          <w:numId w:val="4"/>
        </w:numPr>
        <w:spacing w:after="0" w:line="360" w:lineRule="auto"/>
        <w:ind w:right="288"/>
        <w:contextualSpacing/>
        <w:jc w:val="both"/>
        <w:rPr>
          <w:rFonts w:ascii="Times New Roman" w:eastAsia="Times New Roman" w:hAnsi="Times New Roman" w:cs="Times New Roman"/>
          <w:b/>
          <w:bCs/>
        </w:rPr>
      </w:pPr>
      <w:r w:rsidRPr="00BD524A">
        <w:rPr>
          <w:rFonts w:ascii="Times New Roman" w:eastAsia="Times New Roman" w:hAnsi="Times New Roman" w:cs="Times New Roman"/>
          <w:b/>
          <w:bCs/>
          <w:u w:val="single"/>
        </w:rPr>
        <w:t>Probiotic bacteria</w:t>
      </w:r>
      <w:r w:rsidRPr="00BD524A">
        <w:rPr>
          <w:rFonts w:ascii="Times New Roman" w:eastAsia="Times New Roman" w:hAnsi="Times New Roman" w:cs="Times New Roman"/>
          <w:b/>
          <w:bCs/>
        </w:rPr>
        <w:t xml:space="preserve">: </w:t>
      </w:r>
      <w:r w:rsidRPr="00BD524A">
        <w:rPr>
          <w:rFonts w:ascii="Times New Roman" w:eastAsia="Times New Roman" w:hAnsi="Times New Roman" w:cs="Times New Roman"/>
          <w:i/>
          <w:iCs/>
        </w:rPr>
        <w:t>Lactobacillus acidophilus</w:t>
      </w:r>
      <w:r w:rsidRPr="00BD524A">
        <w:rPr>
          <w:rFonts w:ascii="Times New Roman" w:eastAsia="Times New Roman" w:hAnsi="Times New Roman" w:cs="Times New Roman"/>
        </w:rPr>
        <w:t xml:space="preserve"> (L. acidophilus) was given in a dose of </w:t>
      </w:r>
      <w:proofErr w:type="gramStart"/>
      <w:r w:rsidRPr="00BD524A">
        <w:rPr>
          <w:rFonts w:ascii="Times New Roman" w:eastAsia="Times New Roman" w:hAnsi="Times New Roman" w:cs="Times New Roman"/>
        </w:rPr>
        <w:t>10</w:t>
      </w:r>
      <w:r w:rsidRPr="00BD524A">
        <w:rPr>
          <w:rFonts w:ascii="Times New Roman" w:eastAsia="Times New Roman" w:hAnsi="Times New Roman" w:cs="Times New Roman"/>
          <w:vertAlign w:val="superscript"/>
        </w:rPr>
        <w:t>9</w:t>
      </w:r>
      <w:r w:rsidRPr="00BD524A">
        <w:rPr>
          <w:rFonts w:ascii="Times New Roman" w:eastAsia="Times New Roman" w:hAnsi="Times New Roman" w:cs="Times New Roman"/>
        </w:rPr>
        <w:t>  CFU</w:t>
      </w:r>
      <w:proofErr w:type="gramEnd"/>
      <w:r w:rsidRPr="00BD524A">
        <w:rPr>
          <w:rFonts w:ascii="Times New Roman" w:eastAsia="Times New Roman" w:hAnsi="Times New Roman" w:cs="Times New Roman"/>
        </w:rPr>
        <w:t xml:space="preserve">/ml/100 </w:t>
      </w:r>
      <w:proofErr w:type="spellStart"/>
      <w:r w:rsidRPr="00BD524A">
        <w:rPr>
          <w:rFonts w:ascii="Times New Roman" w:eastAsia="Times New Roman" w:hAnsi="Times New Roman" w:cs="Times New Roman"/>
        </w:rPr>
        <w:t>μL</w:t>
      </w:r>
      <w:proofErr w:type="spellEnd"/>
      <w:r w:rsidRPr="00BD524A">
        <w:rPr>
          <w:rFonts w:ascii="Times New Roman" w:eastAsia="Times New Roman" w:hAnsi="Times New Roman" w:cs="Times New Roman"/>
        </w:rPr>
        <w:t xml:space="preserve"> daily for </w:t>
      </w:r>
      <w:r w:rsidR="005E0779">
        <w:rPr>
          <w:rFonts w:ascii="Times New Roman" w:eastAsia="Times New Roman" w:hAnsi="Times New Roman" w:cs="Times New Roman"/>
        </w:rPr>
        <w:t>5</w:t>
      </w:r>
      <w:r w:rsidRPr="00BD524A">
        <w:rPr>
          <w:rFonts w:ascii="Times New Roman" w:eastAsia="Times New Roman" w:hAnsi="Times New Roman" w:cs="Times New Roman"/>
        </w:rPr>
        <w:t xml:space="preserve"> consecutive days from 3</w:t>
      </w:r>
      <w:r w:rsidRPr="00BD524A">
        <w:rPr>
          <w:rFonts w:ascii="Times New Roman" w:eastAsia="Times New Roman" w:hAnsi="Times New Roman" w:cs="Times New Roman"/>
          <w:vertAlign w:val="superscript"/>
        </w:rPr>
        <w:t>rd</w:t>
      </w:r>
      <w:r w:rsidRPr="00BD524A">
        <w:rPr>
          <w:rFonts w:ascii="Times New Roman" w:eastAsia="Times New Roman" w:hAnsi="Times New Roman" w:cs="Times New Roman"/>
        </w:rPr>
        <w:t xml:space="preserve"> day </w:t>
      </w:r>
      <w:proofErr w:type="spellStart"/>
      <w:r w:rsidRPr="00BD524A">
        <w:rPr>
          <w:rFonts w:ascii="Times New Roman" w:eastAsia="Times New Roman" w:hAnsi="Times New Roman" w:cs="Times New Roman"/>
        </w:rPr>
        <w:t>p.i</w:t>
      </w:r>
      <w:proofErr w:type="spellEnd"/>
      <w:r w:rsidRPr="00BD524A">
        <w:rPr>
          <w:rFonts w:ascii="Times New Roman" w:eastAsia="Times New Roman" w:hAnsi="Times New Roman" w:cs="Times New Roman"/>
        </w:rPr>
        <w:t xml:space="preserve"> </w:t>
      </w:r>
      <w:r w:rsidR="0009537D" w:rsidRPr="00BD524A">
        <w:rPr>
          <w:rFonts w:ascii="Times New Roman" w:eastAsia="Times New Roman" w:hAnsi="Times New Roman" w:cs="Times New Roman"/>
          <w:b/>
          <w:bCs/>
          <w:i/>
          <w:iCs/>
        </w:rPr>
        <w:t>(</w:t>
      </w:r>
      <w:r w:rsidR="00AC5752">
        <w:rPr>
          <w:rFonts w:ascii="Times New Roman" w:eastAsia="Times New Roman" w:hAnsi="Times New Roman" w:cs="Times New Roman"/>
          <w:b/>
          <w:bCs/>
          <w:i/>
          <w:iCs/>
        </w:rPr>
        <w:t>5</w:t>
      </w:r>
      <w:r w:rsidR="0009537D" w:rsidRPr="00BD524A">
        <w:rPr>
          <w:rFonts w:ascii="Times New Roman" w:eastAsia="Times New Roman" w:hAnsi="Times New Roman" w:cs="Times New Roman"/>
          <w:b/>
          <w:bCs/>
          <w:i/>
          <w:iCs/>
        </w:rPr>
        <w:t>).</w:t>
      </w:r>
    </w:p>
    <w:p w14:paraId="2E112F4A" w14:textId="747FC0F9" w:rsidR="00BD524A" w:rsidRPr="00BD524A" w:rsidRDefault="00BD524A" w:rsidP="00F25FCD">
      <w:pPr>
        <w:numPr>
          <w:ilvl w:val="0"/>
          <w:numId w:val="4"/>
        </w:numPr>
        <w:spacing w:after="0" w:line="360" w:lineRule="auto"/>
        <w:ind w:right="288"/>
        <w:contextualSpacing/>
        <w:jc w:val="both"/>
        <w:rPr>
          <w:rFonts w:ascii="Times New Roman" w:eastAsia="Times New Roman" w:hAnsi="Times New Roman" w:cs="Times New Roman"/>
        </w:rPr>
      </w:pPr>
      <w:r w:rsidRPr="00BD524A">
        <w:rPr>
          <w:rFonts w:ascii="Times New Roman" w:eastAsia="Times New Roman" w:hAnsi="Times New Roman" w:cs="Times New Roman"/>
          <w:b/>
          <w:bCs/>
          <w:i/>
          <w:iCs/>
          <w:u w:val="single"/>
        </w:rPr>
        <w:t xml:space="preserve">Calotropis </w:t>
      </w:r>
      <w:proofErr w:type="spellStart"/>
      <w:r w:rsidRPr="00BD524A">
        <w:rPr>
          <w:rFonts w:ascii="Times New Roman" w:eastAsia="Times New Roman" w:hAnsi="Times New Roman" w:cs="Times New Roman"/>
          <w:b/>
          <w:bCs/>
          <w:i/>
          <w:iCs/>
          <w:u w:val="single"/>
        </w:rPr>
        <w:t>procera</w:t>
      </w:r>
      <w:proofErr w:type="spellEnd"/>
      <w:r w:rsidRPr="00BD524A">
        <w:rPr>
          <w:rFonts w:ascii="Times New Roman" w:eastAsia="Times New Roman" w:hAnsi="Times New Roman" w:cs="Times New Roman"/>
          <w:b/>
          <w:bCs/>
          <w:u w:val="single"/>
        </w:rPr>
        <w:t>:</w:t>
      </w:r>
      <w:r w:rsidRPr="00BD524A">
        <w:rPr>
          <w:rFonts w:ascii="Times New Roman" w:eastAsia="Times New Roman" w:hAnsi="Times New Roman" w:cs="Times New Roman"/>
          <w:b/>
          <w:bCs/>
        </w:rPr>
        <w:t xml:space="preserve"> </w:t>
      </w:r>
      <w:r w:rsidRPr="00BD524A">
        <w:rPr>
          <w:rFonts w:ascii="Times New Roman" w:eastAsia="Times New Roman" w:hAnsi="Times New Roman" w:cs="Times New Roman"/>
        </w:rPr>
        <w:t>Herbal plant was taken</w:t>
      </w:r>
      <w:r w:rsidRPr="00BD524A">
        <w:rPr>
          <w:rFonts w:ascii="Times New Roman" w:eastAsia="Times New Roman" w:hAnsi="Times New Roman" w:cs="Times New Roman"/>
          <w:b/>
          <w:bCs/>
        </w:rPr>
        <w:t xml:space="preserve"> </w:t>
      </w:r>
      <w:r w:rsidRPr="00BD524A">
        <w:rPr>
          <w:rFonts w:ascii="Times New Roman" w:eastAsia="Times New Roman" w:hAnsi="Times New Roman" w:cs="Times New Roman"/>
        </w:rPr>
        <w:t xml:space="preserve">orally in a dose of 500 mg/kg for </w:t>
      </w:r>
      <w:r w:rsidR="005E0779">
        <w:rPr>
          <w:rFonts w:ascii="Times New Roman" w:eastAsia="Times New Roman" w:hAnsi="Times New Roman" w:cs="Times New Roman"/>
        </w:rPr>
        <w:t>5</w:t>
      </w:r>
      <w:r w:rsidRPr="00BD524A">
        <w:rPr>
          <w:rFonts w:ascii="Times New Roman" w:eastAsia="Times New Roman" w:hAnsi="Times New Roman" w:cs="Times New Roman"/>
        </w:rPr>
        <w:t xml:space="preserve"> consecutive days from 3</w:t>
      </w:r>
      <w:r w:rsidRPr="00BD524A">
        <w:rPr>
          <w:rFonts w:ascii="Times New Roman" w:eastAsia="Times New Roman" w:hAnsi="Times New Roman" w:cs="Times New Roman"/>
          <w:vertAlign w:val="superscript"/>
        </w:rPr>
        <w:t>rd</w:t>
      </w:r>
      <w:r w:rsidRPr="00BD524A">
        <w:rPr>
          <w:rFonts w:ascii="Times New Roman" w:eastAsia="Times New Roman" w:hAnsi="Times New Roman" w:cs="Times New Roman"/>
        </w:rPr>
        <w:t xml:space="preserve"> day </w:t>
      </w:r>
      <w:proofErr w:type="spellStart"/>
      <w:r w:rsidRPr="00BD524A">
        <w:rPr>
          <w:rFonts w:ascii="Times New Roman" w:eastAsia="Times New Roman" w:hAnsi="Times New Roman" w:cs="Times New Roman"/>
        </w:rPr>
        <w:t>p.i</w:t>
      </w:r>
      <w:proofErr w:type="spellEnd"/>
      <w:r w:rsidRPr="00BD524A">
        <w:rPr>
          <w:rFonts w:ascii="Times New Roman" w:eastAsia="Times New Roman" w:hAnsi="Times New Roman" w:cs="Times New Roman"/>
        </w:rPr>
        <w:t xml:space="preserve"> by aqueous stem latex and flowers of </w:t>
      </w:r>
      <w:r w:rsidRPr="00BD524A">
        <w:rPr>
          <w:rFonts w:ascii="Times New Roman" w:eastAsia="Times New Roman" w:hAnsi="Times New Roman" w:cs="Times New Roman"/>
          <w:i/>
          <w:iCs/>
        </w:rPr>
        <w:t xml:space="preserve">Calotropis </w:t>
      </w:r>
      <w:proofErr w:type="spellStart"/>
      <w:r w:rsidRPr="00BD524A">
        <w:rPr>
          <w:rFonts w:ascii="Times New Roman" w:eastAsia="Times New Roman" w:hAnsi="Times New Roman" w:cs="Times New Roman"/>
          <w:i/>
          <w:iCs/>
        </w:rPr>
        <w:t>procera</w:t>
      </w:r>
      <w:proofErr w:type="spellEnd"/>
      <w:r w:rsidRPr="00BD524A">
        <w:rPr>
          <w:rFonts w:ascii="Times New Roman" w:eastAsia="Times New Roman" w:hAnsi="Times New Roman" w:cs="Times New Roman"/>
        </w:rPr>
        <w:t xml:space="preserve"> </w:t>
      </w:r>
      <w:r w:rsidRPr="00BD524A">
        <w:rPr>
          <w:rFonts w:ascii="Times New Roman" w:eastAsia="Times New Roman" w:hAnsi="Times New Roman" w:cs="Times New Roman"/>
          <w:b/>
          <w:bCs/>
          <w:i/>
          <w:iCs/>
        </w:rPr>
        <w:t>(</w:t>
      </w:r>
      <w:r w:rsidR="00AC5752">
        <w:rPr>
          <w:rFonts w:ascii="Times New Roman" w:eastAsia="Times New Roman" w:hAnsi="Times New Roman" w:cs="Times New Roman"/>
          <w:b/>
          <w:bCs/>
          <w:i/>
          <w:iCs/>
        </w:rPr>
        <w:t>20</w:t>
      </w:r>
      <w:r w:rsidRPr="00BD524A">
        <w:rPr>
          <w:rFonts w:ascii="Times New Roman" w:eastAsia="Times New Roman" w:hAnsi="Times New Roman" w:cs="Times New Roman"/>
          <w:b/>
          <w:bCs/>
          <w:i/>
          <w:iCs/>
        </w:rPr>
        <w:t>).</w:t>
      </w:r>
    </w:p>
    <w:p w14:paraId="644FF961" w14:textId="77777777" w:rsidR="00FC5B2B" w:rsidRPr="00FC5B2B" w:rsidRDefault="00FC5B2B" w:rsidP="00F25FCD">
      <w:pPr>
        <w:jc w:val="both"/>
        <w:rPr>
          <w:rFonts w:asciiTheme="majorBidi" w:hAnsiTheme="majorBidi" w:cstheme="majorBidi"/>
        </w:rPr>
      </w:pPr>
      <w:r w:rsidRPr="00FC5B2B">
        <w:rPr>
          <w:rFonts w:asciiTheme="majorBidi" w:hAnsiTheme="majorBidi" w:cstheme="majorBidi"/>
          <w:b/>
        </w:rPr>
        <w:t>Mice</w:t>
      </w:r>
      <w:r w:rsidR="00252011">
        <w:rPr>
          <w:rFonts w:asciiTheme="majorBidi" w:hAnsiTheme="majorBidi" w:cstheme="majorBidi"/>
          <w:b/>
        </w:rPr>
        <w:t xml:space="preserve"> </w:t>
      </w:r>
      <w:r w:rsidRPr="00FC5B2B">
        <w:rPr>
          <w:rFonts w:asciiTheme="majorBidi" w:hAnsiTheme="majorBidi" w:cstheme="majorBidi"/>
          <w:b/>
        </w:rPr>
        <w:t xml:space="preserve">infection and experimental Design: </w:t>
      </w:r>
    </w:p>
    <w:p w14:paraId="6B1EF3B9" w14:textId="13C9CE2D" w:rsidR="00EA3C86" w:rsidRDefault="00EA3C86" w:rsidP="0008061C">
      <w:pPr>
        <w:jc w:val="both"/>
        <w:rPr>
          <w:rFonts w:asciiTheme="majorBidi" w:hAnsiTheme="majorBidi" w:cstheme="majorBidi"/>
          <w:i/>
          <w:iCs/>
        </w:rPr>
      </w:pPr>
      <w:r w:rsidRPr="00EA3C86">
        <w:rPr>
          <w:rFonts w:asciiTheme="majorBidi" w:hAnsiTheme="majorBidi" w:cstheme="majorBidi"/>
        </w:rPr>
        <w:t>Mice were infected orally with 250-300 larvae/mouse</w:t>
      </w:r>
      <w:r w:rsidR="0070283E">
        <w:rPr>
          <w:rFonts w:asciiTheme="majorBidi" w:hAnsiTheme="majorBidi" w:cstheme="majorBidi"/>
          <w:b/>
          <w:bCs/>
          <w:i/>
          <w:iCs/>
        </w:rPr>
        <w:t xml:space="preserve">. </w:t>
      </w:r>
      <w:r>
        <w:rPr>
          <w:rFonts w:asciiTheme="majorBidi" w:hAnsiTheme="majorBidi" w:cstheme="majorBidi"/>
          <w:b/>
          <w:bCs/>
        </w:rPr>
        <w:t>M</w:t>
      </w:r>
      <w:r w:rsidRPr="00EA3C86">
        <w:rPr>
          <w:rFonts w:asciiTheme="majorBidi" w:hAnsiTheme="majorBidi" w:cstheme="majorBidi"/>
          <w:b/>
          <w:bCs/>
        </w:rPr>
        <w:t xml:space="preserve">ice were classified into </w:t>
      </w:r>
      <w:r w:rsidR="0008061C">
        <w:rPr>
          <w:rFonts w:asciiTheme="majorBidi" w:hAnsiTheme="majorBidi" w:cstheme="majorBidi"/>
          <w:b/>
          <w:bCs/>
        </w:rPr>
        <w:t>4</w:t>
      </w:r>
      <w:r w:rsidRPr="00EA3C86">
        <w:rPr>
          <w:rFonts w:asciiTheme="majorBidi" w:hAnsiTheme="majorBidi" w:cstheme="majorBidi"/>
          <w:b/>
          <w:bCs/>
        </w:rPr>
        <w:t xml:space="preserve"> main groups; each group contains </w:t>
      </w:r>
      <w:r w:rsidR="00926CE8">
        <w:rPr>
          <w:rFonts w:asciiTheme="majorBidi" w:hAnsiTheme="majorBidi" w:cstheme="majorBidi"/>
          <w:b/>
          <w:bCs/>
        </w:rPr>
        <w:t>5</w:t>
      </w:r>
      <w:r w:rsidRPr="00EA3C86">
        <w:rPr>
          <w:rFonts w:asciiTheme="majorBidi" w:hAnsiTheme="majorBidi" w:cstheme="majorBidi"/>
          <w:b/>
          <w:bCs/>
        </w:rPr>
        <w:t xml:space="preserve"> mice:</w:t>
      </w:r>
      <w:r w:rsidRPr="00FC5B2B">
        <w:rPr>
          <w:rFonts w:asciiTheme="majorBidi" w:hAnsiTheme="majorBidi" w:cstheme="majorBidi"/>
          <w:b/>
          <w:bCs/>
        </w:rPr>
        <w:t xml:space="preserve"> Group I: </w:t>
      </w:r>
      <w:r w:rsidRPr="00FC5B2B">
        <w:rPr>
          <w:rFonts w:asciiTheme="majorBidi" w:hAnsiTheme="majorBidi" w:cstheme="majorBidi"/>
        </w:rPr>
        <w:t>Non infected, non-treated (normal</w:t>
      </w:r>
      <w:r w:rsidR="0009537D" w:rsidRPr="0009537D">
        <w:rPr>
          <w:rFonts w:asciiTheme="majorBidi" w:hAnsiTheme="majorBidi" w:cstheme="majorBidi"/>
        </w:rPr>
        <w:t xml:space="preserve"> </w:t>
      </w:r>
      <w:r w:rsidR="0009537D" w:rsidRPr="00FC5B2B">
        <w:rPr>
          <w:rFonts w:asciiTheme="majorBidi" w:hAnsiTheme="majorBidi" w:cstheme="majorBidi"/>
        </w:rPr>
        <w:t>control</w:t>
      </w:r>
      <w:r w:rsidRPr="00FC5B2B">
        <w:rPr>
          <w:rFonts w:asciiTheme="majorBidi" w:hAnsiTheme="majorBidi" w:cstheme="majorBidi"/>
        </w:rPr>
        <w:t>).</w:t>
      </w:r>
      <w:r w:rsidRPr="00FC5B2B">
        <w:rPr>
          <w:rFonts w:asciiTheme="majorBidi" w:hAnsiTheme="majorBidi" w:cstheme="majorBidi"/>
          <w:b/>
          <w:bCs/>
        </w:rPr>
        <w:t xml:space="preserve"> Group II</w:t>
      </w:r>
      <w:r w:rsidRPr="00FC5B2B">
        <w:rPr>
          <w:rFonts w:asciiTheme="majorBidi" w:hAnsiTheme="majorBidi" w:cstheme="majorBidi"/>
        </w:rPr>
        <w:t>: Infected non treated (infected control</w:t>
      </w:r>
      <w:proofErr w:type="gramStart"/>
      <w:r w:rsidRPr="00FC5B2B">
        <w:rPr>
          <w:rFonts w:asciiTheme="majorBidi" w:hAnsiTheme="majorBidi" w:cstheme="majorBidi"/>
        </w:rPr>
        <w:t>).</w:t>
      </w:r>
      <w:r w:rsidRPr="00FC5B2B">
        <w:rPr>
          <w:rFonts w:asciiTheme="majorBidi" w:hAnsiTheme="majorBidi" w:cstheme="majorBidi"/>
          <w:b/>
          <w:bCs/>
        </w:rPr>
        <w:t>Group</w:t>
      </w:r>
      <w:proofErr w:type="gramEnd"/>
      <w:r w:rsidRPr="00FC5B2B">
        <w:rPr>
          <w:rFonts w:asciiTheme="majorBidi" w:hAnsiTheme="majorBidi" w:cstheme="majorBidi"/>
          <w:b/>
          <w:bCs/>
        </w:rPr>
        <w:t xml:space="preserve"> </w:t>
      </w:r>
      <w:r w:rsidR="0008061C">
        <w:rPr>
          <w:rFonts w:asciiTheme="majorBidi" w:hAnsiTheme="majorBidi" w:cstheme="majorBidi"/>
          <w:b/>
          <w:bCs/>
        </w:rPr>
        <w:t>III</w:t>
      </w:r>
      <w:r w:rsidRPr="00FC5B2B">
        <w:rPr>
          <w:rFonts w:asciiTheme="majorBidi" w:hAnsiTheme="majorBidi" w:cstheme="majorBidi"/>
          <w:b/>
          <w:bCs/>
        </w:rPr>
        <w:t xml:space="preserve">: </w:t>
      </w:r>
      <w:r w:rsidRPr="00FC5B2B">
        <w:rPr>
          <w:rFonts w:asciiTheme="majorBidi" w:hAnsiTheme="majorBidi" w:cstheme="majorBidi"/>
        </w:rPr>
        <w:t xml:space="preserve">Infected and treated with </w:t>
      </w:r>
      <w:r w:rsidRPr="00FC5B2B">
        <w:rPr>
          <w:rFonts w:asciiTheme="majorBidi" w:hAnsiTheme="majorBidi" w:cstheme="majorBidi"/>
          <w:i/>
          <w:iCs/>
        </w:rPr>
        <w:t>L. acidophilus</w:t>
      </w:r>
      <w:r w:rsidRPr="00FC5B2B">
        <w:rPr>
          <w:rFonts w:asciiTheme="majorBidi" w:hAnsiTheme="majorBidi" w:cstheme="majorBidi"/>
        </w:rPr>
        <w:t xml:space="preserve"> </w:t>
      </w:r>
      <w:proofErr w:type="gramStart"/>
      <w:r w:rsidRPr="00FC5B2B">
        <w:rPr>
          <w:rFonts w:asciiTheme="majorBidi" w:hAnsiTheme="majorBidi" w:cstheme="majorBidi"/>
        </w:rPr>
        <w:t>10</w:t>
      </w:r>
      <w:r w:rsidRPr="00FC5B2B">
        <w:rPr>
          <w:rFonts w:asciiTheme="majorBidi" w:hAnsiTheme="majorBidi" w:cstheme="majorBidi"/>
          <w:vertAlign w:val="superscript"/>
        </w:rPr>
        <w:t>9</w:t>
      </w:r>
      <w:r w:rsidRPr="00FC5B2B">
        <w:rPr>
          <w:rFonts w:asciiTheme="majorBidi" w:hAnsiTheme="majorBidi" w:cstheme="majorBidi"/>
        </w:rPr>
        <w:t>  CFU</w:t>
      </w:r>
      <w:proofErr w:type="gramEnd"/>
      <w:r w:rsidRPr="00FC5B2B">
        <w:rPr>
          <w:rFonts w:asciiTheme="majorBidi" w:hAnsiTheme="majorBidi" w:cstheme="majorBidi"/>
        </w:rPr>
        <w:t xml:space="preserve">/ml/100 </w:t>
      </w:r>
      <w:proofErr w:type="spellStart"/>
      <w:r w:rsidRPr="00FC5B2B">
        <w:rPr>
          <w:rFonts w:asciiTheme="majorBidi" w:hAnsiTheme="majorBidi" w:cstheme="majorBidi"/>
        </w:rPr>
        <w:t>μL</w:t>
      </w:r>
      <w:proofErr w:type="spellEnd"/>
      <w:r w:rsidRPr="00FC5B2B">
        <w:rPr>
          <w:rFonts w:asciiTheme="majorBidi" w:hAnsiTheme="majorBidi" w:cstheme="majorBidi"/>
        </w:rPr>
        <w:t xml:space="preserve"> daily for </w:t>
      </w:r>
      <w:r w:rsidR="00D81B25">
        <w:rPr>
          <w:rFonts w:asciiTheme="majorBidi" w:hAnsiTheme="majorBidi" w:cstheme="majorBidi"/>
        </w:rPr>
        <w:t>3</w:t>
      </w:r>
      <w:r w:rsidRPr="00FC5B2B">
        <w:rPr>
          <w:rFonts w:asciiTheme="majorBidi" w:hAnsiTheme="majorBidi" w:cstheme="majorBidi"/>
        </w:rPr>
        <w:t xml:space="preserve"> consecutive days from 3</w:t>
      </w:r>
      <w:r w:rsidRPr="00FC5B2B">
        <w:rPr>
          <w:rFonts w:asciiTheme="majorBidi" w:hAnsiTheme="majorBidi" w:cstheme="majorBidi"/>
          <w:vertAlign w:val="superscript"/>
        </w:rPr>
        <w:t>rd</w:t>
      </w:r>
      <w:r w:rsidRPr="00FC5B2B">
        <w:rPr>
          <w:rFonts w:asciiTheme="majorBidi" w:hAnsiTheme="majorBidi" w:cstheme="majorBidi"/>
        </w:rPr>
        <w:t xml:space="preserve"> day </w:t>
      </w:r>
      <w:proofErr w:type="spellStart"/>
      <w:r w:rsidRPr="00FC5B2B">
        <w:rPr>
          <w:rFonts w:asciiTheme="majorBidi" w:hAnsiTheme="majorBidi" w:cstheme="majorBidi"/>
        </w:rPr>
        <w:t>p.i.</w:t>
      </w:r>
      <w:proofErr w:type="spellEnd"/>
      <w:r w:rsidR="0008061C" w:rsidRPr="00FC5B2B">
        <w:rPr>
          <w:rFonts w:asciiTheme="majorBidi" w:hAnsiTheme="majorBidi" w:cstheme="majorBidi"/>
          <w:b/>
          <w:bCs/>
        </w:rPr>
        <w:t xml:space="preserve"> </w:t>
      </w:r>
      <w:r w:rsidRPr="00FC5B2B">
        <w:rPr>
          <w:rFonts w:asciiTheme="majorBidi" w:hAnsiTheme="majorBidi" w:cstheme="majorBidi"/>
          <w:b/>
          <w:bCs/>
        </w:rPr>
        <w:t xml:space="preserve">Group </w:t>
      </w:r>
      <w:r w:rsidR="0008061C">
        <w:rPr>
          <w:rFonts w:asciiTheme="majorBidi" w:hAnsiTheme="majorBidi" w:cstheme="majorBidi"/>
          <w:b/>
          <w:bCs/>
        </w:rPr>
        <w:t>I</w:t>
      </w:r>
      <w:r w:rsidRPr="00FC5B2B">
        <w:rPr>
          <w:rFonts w:asciiTheme="majorBidi" w:hAnsiTheme="majorBidi" w:cstheme="majorBidi"/>
          <w:b/>
          <w:bCs/>
        </w:rPr>
        <w:t xml:space="preserve">V: </w:t>
      </w:r>
      <w:r w:rsidRPr="00FC5B2B">
        <w:rPr>
          <w:rFonts w:asciiTheme="majorBidi" w:hAnsiTheme="majorBidi" w:cstheme="majorBidi"/>
        </w:rPr>
        <w:t xml:space="preserve">Infected and treated orally (500 mg/kg </w:t>
      </w:r>
      <w:proofErr w:type="gramStart"/>
      <w:r w:rsidRPr="00FC5B2B">
        <w:rPr>
          <w:rFonts w:asciiTheme="majorBidi" w:hAnsiTheme="majorBidi" w:cstheme="majorBidi"/>
        </w:rPr>
        <w:t>for 3 consecutive days from</w:t>
      </w:r>
      <w:proofErr w:type="gramEnd"/>
      <w:r w:rsidRPr="00FC5B2B">
        <w:rPr>
          <w:rFonts w:asciiTheme="majorBidi" w:hAnsiTheme="majorBidi" w:cstheme="majorBidi"/>
        </w:rPr>
        <w:t xml:space="preserve"> 3</w:t>
      </w:r>
      <w:r w:rsidRPr="00FC5B2B">
        <w:rPr>
          <w:rFonts w:asciiTheme="majorBidi" w:hAnsiTheme="majorBidi" w:cstheme="majorBidi"/>
          <w:vertAlign w:val="superscript"/>
        </w:rPr>
        <w:t>rd</w:t>
      </w:r>
      <w:r w:rsidRPr="00FC5B2B">
        <w:rPr>
          <w:rFonts w:asciiTheme="majorBidi" w:hAnsiTheme="majorBidi" w:cstheme="majorBidi"/>
        </w:rPr>
        <w:t xml:space="preserve"> day </w:t>
      </w:r>
      <w:proofErr w:type="spellStart"/>
      <w:r w:rsidRPr="00FC5B2B">
        <w:rPr>
          <w:rFonts w:asciiTheme="majorBidi" w:hAnsiTheme="majorBidi" w:cstheme="majorBidi"/>
        </w:rPr>
        <w:t>p.i</w:t>
      </w:r>
      <w:proofErr w:type="spellEnd"/>
      <w:r w:rsidRPr="00FC5B2B">
        <w:rPr>
          <w:rFonts w:asciiTheme="majorBidi" w:hAnsiTheme="majorBidi" w:cstheme="majorBidi"/>
        </w:rPr>
        <w:t xml:space="preserve">) by aqueous stem latex and flowers of </w:t>
      </w:r>
      <w:r w:rsidRPr="00FC5B2B">
        <w:rPr>
          <w:rFonts w:asciiTheme="majorBidi" w:hAnsiTheme="majorBidi" w:cstheme="majorBidi"/>
          <w:i/>
          <w:iCs/>
        </w:rPr>
        <w:t xml:space="preserve">Calotropis </w:t>
      </w:r>
      <w:proofErr w:type="spellStart"/>
      <w:r w:rsidRPr="00FC5B2B">
        <w:rPr>
          <w:rFonts w:asciiTheme="majorBidi" w:hAnsiTheme="majorBidi" w:cstheme="majorBidi"/>
          <w:i/>
          <w:iCs/>
        </w:rPr>
        <w:t>procera</w:t>
      </w:r>
      <w:proofErr w:type="spellEnd"/>
      <w:r w:rsidRPr="00FC5B2B">
        <w:rPr>
          <w:rFonts w:asciiTheme="majorBidi" w:hAnsiTheme="majorBidi" w:cstheme="majorBidi"/>
          <w:i/>
          <w:iCs/>
        </w:rPr>
        <w:t>.</w:t>
      </w:r>
      <w:r w:rsidRPr="00EA3C86">
        <w:rPr>
          <w:rFonts w:asciiTheme="majorBidi" w:hAnsiTheme="majorBidi" w:cstheme="majorBidi"/>
          <w:b/>
          <w:bCs/>
        </w:rPr>
        <w:t xml:space="preserve"> </w:t>
      </w:r>
    </w:p>
    <w:p w14:paraId="1D78F938" w14:textId="77777777" w:rsidR="00FC5B2B" w:rsidRPr="00FC5B2B" w:rsidRDefault="00FC5B2B" w:rsidP="00F25FCD">
      <w:pPr>
        <w:jc w:val="both"/>
        <w:rPr>
          <w:rFonts w:asciiTheme="majorBidi" w:hAnsiTheme="majorBidi" w:cstheme="majorBidi"/>
        </w:rPr>
      </w:pPr>
      <w:r w:rsidRPr="00FC5B2B">
        <w:rPr>
          <w:rFonts w:asciiTheme="majorBidi" w:hAnsiTheme="majorBidi" w:cstheme="majorBidi"/>
          <w:b/>
        </w:rPr>
        <w:t xml:space="preserve">Evaluation of drug efficacy </w:t>
      </w:r>
    </w:p>
    <w:p w14:paraId="44FD9A4E" w14:textId="77777777" w:rsidR="00EA3C86" w:rsidRPr="00EA3C86" w:rsidRDefault="00EA3C86" w:rsidP="00F25FCD">
      <w:pPr>
        <w:jc w:val="both"/>
        <w:rPr>
          <w:rFonts w:asciiTheme="majorBidi" w:hAnsiTheme="majorBidi" w:cstheme="majorBidi"/>
        </w:rPr>
      </w:pPr>
      <w:r w:rsidRPr="00EA3C86">
        <w:rPr>
          <w:rFonts w:ascii="Segoe UI Symbol" w:hAnsi="Segoe UI Symbol" w:cs="Segoe UI Symbol"/>
          <w:b/>
        </w:rPr>
        <w:t>❖</w:t>
      </w:r>
      <w:r w:rsidRPr="00EA3C86">
        <w:rPr>
          <w:rFonts w:asciiTheme="majorBidi" w:hAnsiTheme="majorBidi" w:cstheme="majorBidi"/>
          <w:b/>
        </w:rPr>
        <w:t xml:space="preserve"> Parasitological assessment: - </w:t>
      </w:r>
    </w:p>
    <w:p w14:paraId="50158EAE" w14:textId="7C7D9F2C" w:rsidR="00EA3C86" w:rsidRDefault="00EA3C86" w:rsidP="00F25FCD">
      <w:pPr>
        <w:jc w:val="both"/>
        <w:rPr>
          <w:rFonts w:asciiTheme="majorBidi" w:hAnsiTheme="majorBidi" w:cstheme="majorBidi"/>
        </w:rPr>
      </w:pPr>
      <w:r w:rsidRPr="00EA3C86">
        <w:rPr>
          <w:rFonts w:asciiTheme="majorBidi" w:hAnsiTheme="majorBidi" w:cstheme="majorBidi"/>
        </w:rPr>
        <w:t>Intestinal specimens were taken from all sacrificed mice for</w:t>
      </w:r>
      <w:r w:rsidRPr="00D45843">
        <w:rPr>
          <w:rFonts w:asciiTheme="majorBidi" w:hAnsiTheme="majorBidi" w:cstheme="majorBidi"/>
          <w:i/>
          <w:iCs/>
        </w:rPr>
        <w:t xml:space="preserve"> Trichinella Spiralis</w:t>
      </w:r>
      <w:r w:rsidRPr="00EA3C86">
        <w:rPr>
          <w:rFonts w:asciiTheme="majorBidi" w:hAnsiTheme="majorBidi" w:cstheme="majorBidi"/>
        </w:rPr>
        <w:t xml:space="preserve"> adult worm detection and counting </w:t>
      </w:r>
      <w:r w:rsidRPr="00F80B85">
        <w:rPr>
          <w:rFonts w:asciiTheme="majorBidi" w:hAnsiTheme="majorBidi" w:cstheme="majorBidi"/>
          <w:b/>
          <w:bCs/>
          <w:i/>
          <w:iCs/>
        </w:rPr>
        <w:t>(</w:t>
      </w:r>
      <w:r w:rsidR="00AC5752">
        <w:rPr>
          <w:rFonts w:asciiTheme="majorBidi" w:hAnsiTheme="majorBidi" w:cstheme="majorBidi"/>
          <w:b/>
          <w:bCs/>
          <w:i/>
          <w:iCs/>
        </w:rPr>
        <w:t>2</w:t>
      </w:r>
      <w:r w:rsidRPr="00F80B85">
        <w:rPr>
          <w:rFonts w:asciiTheme="majorBidi" w:hAnsiTheme="majorBidi" w:cstheme="majorBidi"/>
          <w:b/>
          <w:bCs/>
          <w:i/>
          <w:iCs/>
        </w:rPr>
        <w:t xml:space="preserve">). </w:t>
      </w:r>
    </w:p>
    <w:p w14:paraId="660F9C13" w14:textId="77777777" w:rsidR="004C0D3C" w:rsidRPr="004C0D3C" w:rsidRDefault="004C0D3C" w:rsidP="00F25FCD">
      <w:pPr>
        <w:jc w:val="both"/>
        <w:rPr>
          <w:rFonts w:asciiTheme="majorBidi" w:hAnsiTheme="majorBidi" w:cstheme="majorBidi"/>
        </w:rPr>
      </w:pPr>
      <w:r w:rsidRPr="004C0D3C">
        <w:rPr>
          <w:rFonts w:ascii="Segoe UI Symbol" w:hAnsi="Segoe UI Symbol" w:cs="Segoe UI Symbol"/>
        </w:rPr>
        <w:t>❖</w:t>
      </w:r>
      <w:r w:rsidRPr="004C0D3C">
        <w:rPr>
          <w:rFonts w:asciiTheme="majorBidi" w:hAnsiTheme="majorBidi" w:cstheme="majorBidi"/>
        </w:rPr>
        <w:t xml:space="preserve"> </w:t>
      </w:r>
      <w:r w:rsidRPr="004C0D3C">
        <w:rPr>
          <w:rFonts w:asciiTheme="majorBidi" w:hAnsiTheme="majorBidi" w:cstheme="majorBidi"/>
          <w:b/>
          <w:bCs/>
        </w:rPr>
        <w:t>Serological assessment: -</w:t>
      </w:r>
      <w:r w:rsidRPr="004C0D3C">
        <w:rPr>
          <w:rFonts w:asciiTheme="majorBidi" w:hAnsiTheme="majorBidi" w:cstheme="majorBidi"/>
        </w:rPr>
        <w:t xml:space="preserve"> </w:t>
      </w:r>
    </w:p>
    <w:p w14:paraId="7FE37032" w14:textId="26C5BB8A" w:rsidR="004C0D3C" w:rsidRPr="004C0D3C" w:rsidRDefault="004C0D3C" w:rsidP="00F25FCD">
      <w:pPr>
        <w:jc w:val="both"/>
        <w:rPr>
          <w:rFonts w:asciiTheme="majorBidi" w:hAnsiTheme="majorBidi" w:cstheme="majorBidi"/>
          <w:b/>
          <w:bCs/>
          <w:i/>
          <w:iCs/>
        </w:rPr>
      </w:pPr>
      <w:r w:rsidRPr="004C0D3C">
        <w:rPr>
          <w:rFonts w:asciiTheme="majorBidi" w:hAnsiTheme="majorBidi" w:cstheme="majorBidi"/>
        </w:rPr>
        <w:t>Blood samples were taken from all sacrificed mice for measurement of malondialdehyde &amp; Glutathione-S- Transferase</w:t>
      </w:r>
      <w:r w:rsidR="00AC5752">
        <w:rPr>
          <w:rFonts w:asciiTheme="majorBidi" w:hAnsiTheme="majorBidi" w:cstheme="majorBidi"/>
        </w:rPr>
        <w:t xml:space="preserve"> </w:t>
      </w:r>
      <w:r w:rsidRPr="004C0D3C">
        <w:rPr>
          <w:rFonts w:asciiTheme="majorBidi" w:hAnsiTheme="majorBidi" w:cstheme="majorBidi"/>
          <w:b/>
          <w:bCs/>
          <w:i/>
          <w:iCs/>
        </w:rPr>
        <w:t>(</w:t>
      </w:r>
      <w:r w:rsidR="00AC5752">
        <w:rPr>
          <w:rFonts w:asciiTheme="majorBidi" w:hAnsiTheme="majorBidi" w:cstheme="majorBidi"/>
          <w:b/>
          <w:bCs/>
          <w:i/>
          <w:iCs/>
        </w:rPr>
        <w:t>11</w:t>
      </w:r>
      <w:r w:rsidRPr="004C0D3C">
        <w:rPr>
          <w:rFonts w:asciiTheme="majorBidi" w:hAnsiTheme="majorBidi" w:cstheme="majorBidi"/>
          <w:b/>
          <w:bCs/>
          <w:i/>
          <w:iCs/>
        </w:rPr>
        <w:t>)</w:t>
      </w:r>
      <w:r w:rsidR="00AC5752">
        <w:rPr>
          <w:rFonts w:asciiTheme="majorBidi" w:hAnsiTheme="majorBidi" w:cstheme="majorBidi"/>
          <w:b/>
          <w:bCs/>
          <w:i/>
          <w:iCs/>
        </w:rPr>
        <w:t xml:space="preserve"> </w:t>
      </w:r>
      <w:r w:rsidR="001E6655" w:rsidRPr="00AC5752">
        <w:rPr>
          <w:rFonts w:asciiTheme="majorBidi" w:hAnsiTheme="majorBidi" w:cstheme="majorBidi"/>
        </w:rPr>
        <w:t xml:space="preserve">using kits supplied from sun-red diagnostics by spectrophotometric </w:t>
      </w:r>
      <w:r w:rsidR="00AC5752" w:rsidRPr="00AC5752">
        <w:rPr>
          <w:rFonts w:asciiTheme="majorBidi" w:hAnsiTheme="majorBidi" w:cstheme="majorBidi"/>
        </w:rPr>
        <w:t>method.</w:t>
      </w:r>
    </w:p>
    <w:p w14:paraId="53543290" w14:textId="77777777" w:rsidR="00FC5B2B" w:rsidRPr="00FC5B2B" w:rsidRDefault="00FC5B2B" w:rsidP="00F25FCD">
      <w:pPr>
        <w:jc w:val="both"/>
        <w:rPr>
          <w:rFonts w:asciiTheme="majorBidi" w:hAnsiTheme="majorBidi" w:cstheme="majorBidi"/>
        </w:rPr>
      </w:pPr>
      <w:r w:rsidRPr="00FC5B2B">
        <w:rPr>
          <w:rFonts w:asciiTheme="majorBidi" w:hAnsiTheme="majorBidi" w:cstheme="majorBidi"/>
          <w:b/>
        </w:rPr>
        <w:t xml:space="preserve">Statistical analysis </w:t>
      </w:r>
    </w:p>
    <w:p w14:paraId="602496A7" w14:textId="77777777" w:rsidR="00FC5B2B" w:rsidRPr="00FC5B2B" w:rsidRDefault="00FC5B2B" w:rsidP="00F25FCD">
      <w:pPr>
        <w:jc w:val="both"/>
        <w:rPr>
          <w:rFonts w:asciiTheme="majorBidi" w:hAnsiTheme="majorBidi" w:cstheme="majorBidi"/>
        </w:rPr>
      </w:pPr>
      <w:r w:rsidRPr="00FC5B2B">
        <w:rPr>
          <w:rFonts w:asciiTheme="majorBidi" w:hAnsiTheme="majorBidi" w:cstheme="majorBidi"/>
          <w:noProof/>
        </w:rPr>
        <w:drawing>
          <wp:inline distT="0" distB="0" distL="0" distR="0" wp14:anchorId="4B2C9FDB" wp14:editId="09FD5EE4">
            <wp:extent cx="45720" cy="48768"/>
            <wp:effectExtent l="0" t="0" r="0" b="0"/>
            <wp:docPr id="31533" name="Picture 31533"/>
            <wp:cNvGraphicFramePr/>
            <a:graphic xmlns:a="http://schemas.openxmlformats.org/drawingml/2006/main">
              <a:graphicData uri="http://schemas.openxmlformats.org/drawingml/2006/picture">
                <pic:pic xmlns:pic="http://schemas.openxmlformats.org/drawingml/2006/picture">
                  <pic:nvPicPr>
                    <pic:cNvPr id="31533" name="Picture 31533"/>
                    <pic:cNvPicPr/>
                  </pic:nvPicPr>
                  <pic:blipFill>
                    <a:blip r:embed="rId5" cstate="print"/>
                    <a:stretch>
                      <a:fillRect/>
                    </a:stretch>
                  </pic:blipFill>
                  <pic:spPr>
                    <a:xfrm>
                      <a:off x="0" y="0"/>
                      <a:ext cx="45720" cy="48768"/>
                    </a:xfrm>
                    <a:prstGeom prst="rect">
                      <a:avLst/>
                    </a:prstGeom>
                  </pic:spPr>
                </pic:pic>
              </a:graphicData>
            </a:graphic>
          </wp:inline>
        </w:drawing>
      </w:r>
      <w:r w:rsidRPr="00FC5B2B">
        <w:rPr>
          <w:rFonts w:asciiTheme="majorBidi" w:hAnsiTheme="majorBidi" w:cstheme="majorBidi"/>
        </w:rPr>
        <w:t xml:space="preserve"> </w:t>
      </w:r>
      <w:r w:rsidR="00D81B25" w:rsidRPr="00D81B25">
        <w:rPr>
          <w:rFonts w:asciiTheme="majorBidi" w:hAnsiTheme="majorBidi" w:cstheme="majorBidi"/>
        </w:rPr>
        <w:t>Data was analyzed using SPSS version 20. Results were expressed as mean ± standard deviation (SD).</w:t>
      </w:r>
      <w:r w:rsidR="00D81B25" w:rsidRPr="00D81B25">
        <w:t xml:space="preserve"> </w:t>
      </w:r>
      <w:r w:rsidR="00D81B25" w:rsidRPr="00D81B25">
        <w:rPr>
          <w:rFonts w:asciiTheme="majorBidi" w:hAnsiTheme="majorBidi" w:cstheme="majorBidi"/>
        </w:rPr>
        <w:t>Statistical significance was determined using ANOVA followed by Bonferroni post hoc tes</w:t>
      </w:r>
      <w:r w:rsidR="00D81B25">
        <w:rPr>
          <w:rFonts w:asciiTheme="majorBidi" w:hAnsiTheme="majorBidi" w:cstheme="majorBidi"/>
        </w:rPr>
        <w:t>t.</w:t>
      </w:r>
    </w:p>
    <w:p w14:paraId="76B4646C" w14:textId="77777777" w:rsidR="00FC5B2B" w:rsidRPr="00FC5B2B" w:rsidRDefault="00FC5B2B" w:rsidP="00F25FCD">
      <w:pPr>
        <w:jc w:val="both"/>
        <w:rPr>
          <w:rFonts w:asciiTheme="majorBidi" w:hAnsiTheme="majorBidi" w:cstheme="majorBidi"/>
        </w:rPr>
      </w:pPr>
      <w:r w:rsidRPr="00FC5B2B">
        <w:rPr>
          <w:rFonts w:asciiTheme="majorBidi" w:hAnsiTheme="majorBidi" w:cstheme="majorBidi"/>
        </w:rPr>
        <w:t xml:space="preserve">When P was less than 0.05, the values were deemed to be statistically significant. The formula that was used to determine the infection reduction rate was as follows: (Mean value of the </w:t>
      </w:r>
      <w:r w:rsidRPr="00FC5B2B">
        <w:rPr>
          <w:rFonts w:asciiTheme="majorBidi" w:hAnsiTheme="majorBidi" w:cstheme="majorBidi"/>
        </w:rPr>
        <w:lastRenderedPageBreak/>
        <w:t xml:space="preserve">infected untreated group - Mean value of the infected treated group) X 100 / Mean value of the infected untreated group. </w:t>
      </w:r>
    </w:p>
    <w:p w14:paraId="017D88B0" w14:textId="77777777" w:rsidR="00FC5B2B" w:rsidRPr="00FC5B2B" w:rsidRDefault="00FC5B2B" w:rsidP="00F25FCD">
      <w:pPr>
        <w:jc w:val="both"/>
        <w:rPr>
          <w:rFonts w:asciiTheme="majorBidi" w:hAnsiTheme="majorBidi" w:cstheme="majorBidi"/>
          <w:b/>
        </w:rPr>
      </w:pPr>
      <w:r w:rsidRPr="00FC5B2B">
        <w:rPr>
          <w:rFonts w:asciiTheme="majorBidi" w:hAnsiTheme="majorBidi" w:cstheme="majorBidi"/>
          <w:b/>
        </w:rPr>
        <w:t>Results</w:t>
      </w:r>
    </w:p>
    <w:p w14:paraId="47F16862" w14:textId="77777777" w:rsidR="004C0D3C" w:rsidRPr="004C0D3C" w:rsidRDefault="004C0D3C" w:rsidP="00F25FCD">
      <w:pPr>
        <w:jc w:val="both"/>
        <w:rPr>
          <w:rFonts w:asciiTheme="majorBidi" w:hAnsiTheme="majorBidi" w:cstheme="majorBidi"/>
        </w:rPr>
      </w:pPr>
      <w:r w:rsidRPr="004C0D3C">
        <w:rPr>
          <w:rFonts w:asciiTheme="majorBidi" w:hAnsiTheme="majorBidi" w:cstheme="majorBidi"/>
          <w:b/>
        </w:rPr>
        <w:t xml:space="preserve">Ӏ- Parasitological results </w:t>
      </w:r>
    </w:p>
    <w:p w14:paraId="133E4408" w14:textId="77777777" w:rsidR="004C0D3C" w:rsidRPr="004C0D3C" w:rsidRDefault="004C0D3C" w:rsidP="00787A7C">
      <w:pPr>
        <w:pStyle w:val="ListParagraph"/>
        <w:numPr>
          <w:ilvl w:val="0"/>
          <w:numId w:val="5"/>
        </w:numPr>
        <w:jc w:val="both"/>
        <w:rPr>
          <w:rFonts w:asciiTheme="majorBidi" w:hAnsiTheme="majorBidi" w:cstheme="majorBidi"/>
          <w:lang w:val="af-ZA"/>
        </w:rPr>
      </w:pPr>
      <w:r w:rsidRPr="004C0D3C">
        <w:rPr>
          <w:rFonts w:asciiTheme="majorBidi" w:hAnsiTheme="majorBidi" w:cstheme="majorBidi"/>
          <w:lang w:val="af-ZA"/>
        </w:rPr>
        <w:t xml:space="preserve">The mean number of </w:t>
      </w:r>
      <w:r w:rsidRPr="004C0D3C">
        <w:rPr>
          <w:rFonts w:asciiTheme="majorBidi" w:hAnsiTheme="majorBidi" w:cstheme="majorBidi"/>
          <w:i/>
          <w:iCs/>
          <w:lang w:val="af-ZA"/>
        </w:rPr>
        <w:t>T. spiralis</w:t>
      </w:r>
      <w:r w:rsidRPr="004C0D3C">
        <w:rPr>
          <w:rFonts w:asciiTheme="majorBidi" w:hAnsiTheme="majorBidi" w:cstheme="majorBidi"/>
          <w:lang w:val="af-ZA"/>
        </w:rPr>
        <w:t xml:space="preserve"> worms and the efficacy percentage of the studied drug at 7</w:t>
      </w:r>
      <w:r w:rsidRPr="004C0D3C">
        <w:rPr>
          <w:rFonts w:asciiTheme="majorBidi" w:hAnsiTheme="majorBidi" w:cstheme="majorBidi"/>
          <w:vertAlign w:val="superscript"/>
          <w:lang w:val="af-ZA"/>
        </w:rPr>
        <w:t>th</w:t>
      </w:r>
      <w:r w:rsidRPr="004C0D3C">
        <w:rPr>
          <w:rFonts w:asciiTheme="majorBidi" w:hAnsiTheme="majorBidi" w:cstheme="majorBidi"/>
          <w:lang w:val="af-ZA"/>
        </w:rPr>
        <w:t xml:space="preserve"> dpi are shown in Table 1. Mean worm count for infected control group (group II) was </w:t>
      </w:r>
      <w:r w:rsidR="00926CE8" w:rsidRPr="00926CE8">
        <w:rPr>
          <w:rFonts w:asciiTheme="majorBidi" w:hAnsiTheme="majorBidi" w:cstheme="majorBidi"/>
        </w:rPr>
        <w:t>9</w:t>
      </w:r>
      <w:r w:rsidR="00AB75F6">
        <w:rPr>
          <w:rFonts w:asciiTheme="majorBidi" w:hAnsiTheme="majorBidi" w:cstheme="majorBidi"/>
        </w:rPr>
        <w:t>7</w:t>
      </w:r>
      <w:r w:rsidR="00926CE8" w:rsidRPr="00926CE8">
        <w:rPr>
          <w:rFonts w:asciiTheme="majorBidi" w:hAnsiTheme="majorBidi" w:cstheme="majorBidi"/>
        </w:rPr>
        <w:t xml:space="preserve"> ± </w:t>
      </w:r>
      <w:r w:rsidR="00AB75F6">
        <w:rPr>
          <w:rFonts w:asciiTheme="majorBidi" w:hAnsiTheme="majorBidi" w:cstheme="majorBidi"/>
        </w:rPr>
        <w:t>4</w:t>
      </w:r>
      <w:r w:rsidR="00926CE8" w:rsidRPr="00926CE8">
        <w:rPr>
          <w:rFonts w:asciiTheme="majorBidi" w:hAnsiTheme="majorBidi" w:cstheme="majorBidi"/>
        </w:rPr>
        <w:t>.</w:t>
      </w:r>
      <w:r w:rsidR="00AB75F6">
        <w:rPr>
          <w:rFonts w:asciiTheme="majorBidi" w:hAnsiTheme="majorBidi" w:cstheme="majorBidi"/>
        </w:rPr>
        <w:t>7</w:t>
      </w:r>
      <w:r w:rsidRPr="004C0D3C">
        <w:rPr>
          <w:rFonts w:asciiTheme="majorBidi" w:hAnsiTheme="majorBidi" w:cstheme="majorBidi"/>
          <w:lang w:val="af-ZA"/>
        </w:rPr>
        <w:t xml:space="preserve">. The mean number of worms in the intestine of mice treated with </w:t>
      </w:r>
      <w:bookmarkStart w:id="1" w:name="_Hlk183558622"/>
      <w:r w:rsidRPr="004C0D3C">
        <w:rPr>
          <w:rFonts w:asciiTheme="majorBidi" w:hAnsiTheme="majorBidi" w:cstheme="majorBidi"/>
          <w:i/>
          <w:iCs/>
          <w:lang w:val="af-ZA"/>
        </w:rPr>
        <w:t>Lactobacillus acidophillus</w:t>
      </w:r>
      <w:r w:rsidRPr="004C0D3C">
        <w:rPr>
          <w:rFonts w:asciiTheme="majorBidi" w:hAnsiTheme="majorBidi" w:cstheme="majorBidi"/>
          <w:lang w:val="af-ZA"/>
        </w:rPr>
        <w:t xml:space="preserve"> (Group </w:t>
      </w:r>
      <w:r w:rsidR="0031198B">
        <w:rPr>
          <w:rFonts w:asciiTheme="majorBidi" w:hAnsiTheme="majorBidi" w:cstheme="majorBidi"/>
          <w:lang w:val="af-ZA"/>
        </w:rPr>
        <w:t>III</w:t>
      </w:r>
      <w:r w:rsidRPr="004C0D3C">
        <w:rPr>
          <w:rFonts w:asciiTheme="majorBidi" w:hAnsiTheme="majorBidi" w:cstheme="majorBidi"/>
          <w:lang w:val="af-ZA"/>
        </w:rPr>
        <w:t xml:space="preserve">) and </w:t>
      </w:r>
      <w:bookmarkStart w:id="2" w:name="_Hlk183557235"/>
      <w:r w:rsidRPr="004C0D3C">
        <w:rPr>
          <w:rFonts w:asciiTheme="majorBidi" w:hAnsiTheme="majorBidi" w:cstheme="majorBidi"/>
          <w:i/>
          <w:iCs/>
        </w:rPr>
        <w:t xml:space="preserve">Calotropis </w:t>
      </w:r>
      <w:proofErr w:type="spellStart"/>
      <w:r w:rsidRPr="004C0D3C">
        <w:rPr>
          <w:rFonts w:asciiTheme="majorBidi" w:hAnsiTheme="majorBidi" w:cstheme="majorBidi"/>
          <w:i/>
          <w:iCs/>
        </w:rPr>
        <w:t>procera</w:t>
      </w:r>
      <w:proofErr w:type="spellEnd"/>
      <w:r w:rsidRPr="004C0D3C">
        <w:rPr>
          <w:rFonts w:asciiTheme="majorBidi" w:hAnsiTheme="majorBidi" w:cstheme="majorBidi"/>
          <w:b/>
          <w:bCs/>
        </w:rPr>
        <w:t xml:space="preserve"> </w:t>
      </w:r>
      <w:bookmarkEnd w:id="2"/>
      <w:r w:rsidRPr="004C0D3C">
        <w:rPr>
          <w:rFonts w:asciiTheme="majorBidi" w:hAnsiTheme="majorBidi" w:cstheme="majorBidi"/>
          <w:lang w:val="af-ZA"/>
        </w:rPr>
        <w:t xml:space="preserve">(Group </w:t>
      </w:r>
      <w:r w:rsidR="0031198B">
        <w:rPr>
          <w:rFonts w:asciiTheme="majorBidi" w:hAnsiTheme="majorBidi" w:cstheme="majorBidi"/>
          <w:lang w:val="af-ZA"/>
        </w:rPr>
        <w:t>I</w:t>
      </w:r>
      <w:r w:rsidRPr="004C0D3C">
        <w:rPr>
          <w:rFonts w:asciiTheme="majorBidi" w:hAnsiTheme="majorBidi" w:cstheme="majorBidi"/>
          <w:lang w:val="af-ZA"/>
        </w:rPr>
        <w:t xml:space="preserve">V) </w:t>
      </w:r>
      <w:bookmarkEnd w:id="1"/>
      <w:r w:rsidRPr="004C0D3C">
        <w:rPr>
          <w:rFonts w:asciiTheme="majorBidi" w:hAnsiTheme="majorBidi" w:cstheme="majorBidi"/>
          <w:lang w:val="af-ZA"/>
        </w:rPr>
        <w:t xml:space="preserve">were </w:t>
      </w:r>
      <w:r w:rsidR="00926CE8" w:rsidRPr="00926CE8">
        <w:rPr>
          <w:rFonts w:asciiTheme="majorBidi" w:hAnsiTheme="majorBidi" w:cstheme="majorBidi"/>
        </w:rPr>
        <w:t>7</w:t>
      </w:r>
      <w:r w:rsidR="00787A7C">
        <w:rPr>
          <w:rFonts w:asciiTheme="majorBidi" w:hAnsiTheme="majorBidi" w:cstheme="majorBidi"/>
        </w:rPr>
        <w:t>4</w:t>
      </w:r>
      <w:r w:rsidR="00926CE8" w:rsidRPr="00926CE8">
        <w:rPr>
          <w:rFonts w:asciiTheme="majorBidi" w:hAnsiTheme="majorBidi" w:cstheme="majorBidi"/>
        </w:rPr>
        <w:t>.</w:t>
      </w:r>
      <w:r w:rsidR="00787A7C">
        <w:rPr>
          <w:rFonts w:asciiTheme="majorBidi" w:hAnsiTheme="majorBidi" w:cstheme="majorBidi"/>
        </w:rPr>
        <w:t>2</w:t>
      </w:r>
      <w:r w:rsidR="00926CE8" w:rsidRPr="00926CE8">
        <w:rPr>
          <w:rFonts w:asciiTheme="majorBidi" w:hAnsiTheme="majorBidi" w:cstheme="majorBidi"/>
        </w:rPr>
        <w:t xml:space="preserve"> ± </w:t>
      </w:r>
      <w:r w:rsidR="00787A7C">
        <w:rPr>
          <w:rFonts w:asciiTheme="majorBidi" w:hAnsiTheme="majorBidi" w:cstheme="majorBidi"/>
        </w:rPr>
        <w:t>9</w:t>
      </w:r>
      <w:r w:rsidR="00926CE8" w:rsidRPr="00926CE8">
        <w:rPr>
          <w:rFonts w:asciiTheme="majorBidi" w:hAnsiTheme="majorBidi" w:cstheme="majorBidi"/>
        </w:rPr>
        <w:t>.</w:t>
      </w:r>
      <w:r w:rsidR="00787A7C">
        <w:rPr>
          <w:rFonts w:asciiTheme="majorBidi" w:hAnsiTheme="majorBidi" w:cstheme="majorBidi"/>
        </w:rPr>
        <w:t>15</w:t>
      </w:r>
      <w:r w:rsidRPr="004C0D3C">
        <w:rPr>
          <w:rFonts w:asciiTheme="majorBidi" w:hAnsiTheme="majorBidi" w:cstheme="majorBidi"/>
          <w:lang w:val="af-ZA"/>
        </w:rPr>
        <w:t xml:space="preserve">, and </w:t>
      </w:r>
      <w:r w:rsidR="00787A7C">
        <w:rPr>
          <w:rFonts w:asciiTheme="majorBidi" w:hAnsiTheme="majorBidi" w:cstheme="majorBidi"/>
        </w:rPr>
        <w:t>61</w:t>
      </w:r>
      <w:r w:rsidR="00926CE8" w:rsidRPr="00926CE8">
        <w:rPr>
          <w:rFonts w:asciiTheme="majorBidi" w:hAnsiTheme="majorBidi" w:cstheme="majorBidi"/>
        </w:rPr>
        <w:t>.6 ± 4.7</w:t>
      </w:r>
      <w:r w:rsidR="00926CE8">
        <w:rPr>
          <w:rFonts w:asciiTheme="majorBidi" w:hAnsiTheme="majorBidi" w:cstheme="majorBidi"/>
        </w:rPr>
        <w:t xml:space="preserve"> </w:t>
      </w:r>
      <w:r w:rsidRPr="004C0D3C">
        <w:rPr>
          <w:rFonts w:asciiTheme="majorBidi" w:hAnsiTheme="majorBidi" w:cstheme="majorBidi"/>
          <w:lang w:val="af-ZA"/>
        </w:rPr>
        <w:t>respectively.</w:t>
      </w:r>
    </w:p>
    <w:p w14:paraId="56C4B056" w14:textId="77777777" w:rsidR="004C0D3C" w:rsidRDefault="004C0D3C" w:rsidP="00926CE8">
      <w:pPr>
        <w:pStyle w:val="ListParagraph"/>
        <w:numPr>
          <w:ilvl w:val="0"/>
          <w:numId w:val="5"/>
        </w:numPr>
        <w:jc w:val="both"/>
        <w:rPr>
          <w:rFonts w:asciiTheme="majorBidi" w:hAnsiTheme="majorBidi" w:cstheme="majorBidi"/>
          <w:lang w:val="af-ZA"/>
        </w:rPr>
      </w:pPr>
      <w:r w:rsidRPr="004C0D3C">
        <w:rPr>
          <w:rFonts w:asciiTheme="majorBidi" w:hAnsiTheme="majorBidi" w:cstheme="majorBidi"/>
          <w:lang w:val="af-ZA"/>
        </w:rPr>
        <w:t xml:space="preserve">There was a high significant decrease in the worm count in mice treated with </w:t>
      </w:r>
      <w:r w:rsidRPr="004C0D3C">
        <w:rPr>
          <w:rFonts w:asciiTheme="majorBidi" w:hAnsiTheme="majorBidi" w:cstheme="majorBidi"/>
          <w:i/>
          <w:iCs/>
        </w:rPr>
        <w:t xml:space="preserve">Calotropis </w:t>
      </w:r>
      <w:proofErr w:type="spellStart"/>
      <w:r w:rsidRPr="004C0D3C">
        <w:rPr>
          <w:rFonts w:asciiTheme="majorBidi" w:hAnsiTheme="majorBidi" w:cstheme="majorBidi"/>
          <w:i/>
          <w:iCs/>
        </w:rPr>
        <w:t>procera</w:t>
      </w:r>
      <w:proofErr w:type="spellEnd"/>
      <w:r w:rsidRPr="004C0D3C">
        <w:rPr>
          <w:rFonts w:asciiTheme="majorBidi" w:hAnsiTheme="majorBidi" w:cstheme="majorBidi"/>
          <w:b/>
          <w:bCs/>
        </w:rPr>
        <w:t xml:space="preserve"> </w:t>
      </w:r>
      <w:r w:rsidRPr="004C0D3C">
        <w:rPr>
          <w:rFonts w:asciiTheme="majorBidi" w:hAnsiTheme="majorBidi" w:cstheme="majorBidi"/>
          <w:lang w:val="af-ZA"/>
        </w:rPr>
        <w:t xml:space="preserve">(group </w:t>
      </w:r>
      <w:r w:rsidR="0031198B">
        <w:rPr>
          <w:rFonts w:asciiTheme="majorBidi" w:hAnsiTheme="majorBidi" w:cstheme="majorBidi"/>
          <w:lang w:val="af-ZA"/>
        </w:rPr>
        <w:t>I</w:t>
      </w:r>
      <w:r w:rsidRPr="004C0D3C">
        <w:rPr>
          <w:rFonts w:asciiTheme="majorBidi" w:hAnsiTheme="majorBidi" w:cstheme="majorBidi"/>
          <w:lang w:val="af-ZA"/>
        </w:rPr>
        <w:t>V)</w:t>
      </w:r>
      <w:r w:rsidR="0031198B">
        <w:rPr>
          <w:rFonts w:asciiTheme="majorBidi" w:hAnsiTheme="majorBidi" w:cstheme="majorBidi"/>
          <w:lang w:val="af-ZA"/>
        </w:rPr>
        <w:t xml:space="preserve"> </w:t>
      </w:r>
      <w:r w:rsidRPr="004C0D3C">
        <w:rPr>
          <w:rFonts w:asciiTheme="majorBidi" w:hAnsiTheme="majorBidi" w:cstheme="majorBidi"/>
          <w:lang w:val="af-ZA"/>
        </w:rPr>
        <w:t xml:space="preserve">compared to infected control group (group II), suggesting  </w:t>
      </w:r>
      <w:r w:rsidR="00926CE8" w:rsidRPr="00926CE8">
        <w:rPr>
          <w:rFonts w:asciiTheme="majorBidi" w:hAnsiTheme="majorBidi" w:cstheme="majorBidi"/>
        </w:rPr>
        <w:t>37.9%</w:t>
      </w:r>
      <w:r w:rsidR="00926CE8">
        <w:rPr>
          <w:rFonts w:asciiTheme="majorBidi" w:hAnsiTheme="majorBidi" w:cstheme="majorBidi"/>
        </w:rPr>
        <w:t xml:space="preserve"> </w:t>
      </w:r>
      <w:r w:rsidRPr="004C0D3C">
        <w:rPr>
          <w:rFonts w:asciiTheme="majorBidi" w:hAnsiTheme="majorBidi" w:cstheme="majorBidi"/>
          <w:lang w:val="af-ZA"/>
        </w:rPr>
        <w:t xml:space="preserve">efficacy respectively against the parasite. </w:t>
      </w:r>
    </w:p>
    <w:p w14:paraId="52ADAD61" w14:textId="77777777" w:rsidR="004C0D3C" w:rsidRDefault="004C0D3C" w:rsidP="00F25FCD">
      <w:pPr>
        <w:jc w:val="both"/>
        <w:rPr>
          <w:rFonts w:asciiTheme="majorBidi" w:hAnsiTheme="majorBidi" w:cstheme="majorBidi"/>
          <w:b/>
          <w:bCs/>
        </w:rPr>
      </w:pPr>
      <w:r w:rsidRPr="00B61FA8">
        <w:rPr>
          <w:rFonts w:asciiTheme="majorBidi" w:hAnsiTheme="majorBidi" w:cstheme="majorBidi"/>
          <w:b/>
          <w:bCs/>
        </w:rPr>
        <w:t>Table (1):</w:t>
      </w:r>
      <w:r w:rsidRPr="004C0D3C">
        <w:rPr>
          <w:rFonts w:asciiTheme="majorBidi" w:hAnsiTheme="majorBidi" w:cstheme="majorBidi"/>
          <w:b/>
          <w:bCs/>
          <w:i/>
          <w:iCs/>
        </w:rPr>
        <w:t xml:space="preserve"> T. spiralis </w:t>
      </w:r>
      <w:r w:rsidRPr="004C0D3C">
        <w:rPr>
          <w:rFonts w:asciiTheme="majorBidi" w:hAnsiTheme="majorBidi" w:cstheme="majorBidi"/>
          <w:b/>
          <w:bCs/>
        </w:rPr>
        <w:t>adult worms count recovered from intestine among studied groups (7</w:t>
      </w:r>
      <w:r w:rsidRPr="004C0D3C">
        <w:rPr>
          <w:rFonts w:asciiTheme="majorBidi" w:hAnsiTheme="majorBidi" w:cstheme="majorBidi"/>
          <w:b/>
          <w:bCs/>
          <w:vertAlign w:val="superscript"/>
        </w:rPr>
        <w:t>th</w:t>
      </w:r>
      <w:r w:rsidRPr="004C0D3C">
        <w:rPr>
          <w:rFonts w:asciiTheme="majorBidi" w:hAnsiTheme="majorBidi" w:cstheme="majorBidi"/>
          <w:b/>
          <w:bCs/>
        </w:rPr>
        <w:t xml:space="preserve"> day post infection).</w:t>
      </w:r>
    </w:p>
    <w:tbl>
      <w:tblPr>
        <w:tblW w:w="7849" w:type="dxa"/>
        <w:jc w:val="center"/>
        <w:tblBorders>
          <w:top w:val="thinThickSmallGap" w:sz="24" w:space="0" w:color="0A2F41" w:themeColor="accent1" w:themeShade="80"/>
          <w:left w:val="thinThickSmallGap" w:sz="24" w:space="0" w:color="0A2F41" w:themeColor="accent1" w:themeShade="80"/>
          <w:bottom w:val="thickThinSmallGap" w:sz="24" w:space="0" w:color="0A2F41" w:themeColor="accent1" w:themeShade="80"/>
          <w:right w:val="thickThinSmallGap" w:sz="24" w:space="0" w:color="0A2F41" w:themeColor="accent1" w:themeShade="80"/>
          <w:insideH w:val="single" w:sz="6" w:space="0" w:color="0A2F41" w:themeColor="accent1" w:themeShade="80"/>
          <w:insideV w:val="single" w:sz="6" w:space="0" w:color="0A2F41" w:themeColor="accent1" w:themeShade="80"/>
        </w:tblBorders>
        <w:tblLook w:val="0000" w:firstRow="0" w:lastRow="0" w:firstColumn="0" w:lastColumn="0" w:noHBand="0" w:noVBand="0"/>
      </w:tblPr>
      <w:tblGrid>
        <w:gridCol w:w="4345"/>
        <w:gridCol w:w="1735"/>
        <w:gridCol w:w="876"/>
        <w:gridCol w:w="893"/>
      </w:tblGrid>
      <w:tr w:rsidR="00271EB8" w:rsidRPr="004C0D3C" w14:paraId="7C6612F6" w14:textId="77777777" w:rsidTr="00271EB8">
        <w:trPr>
          <w:trHeight w:val="51"/>
          <w:jc w:val="center"/>
        </w:trPr>
        <w:tc>
          <w:tcPr>
            <w:tcW w:w="4345" w:type="dxa"/>
            <w:shd w:val="clear" w:color="auto" w:fill="F2CEED" w:themeFill="accent5" w:themeFillTint="33"/>
            <w:vAlign w:val="center"/>
          </w:tcPr>
          <w:p w14:paraId="6BE14FC8" w14:textId="77777777" w:rsidR="00271EB8" w:rsidRPr="004C0D3C" w:rsidRDefault="00271EB8" w:rsidP="00B32BB3">
            <w:pPr>
              <w:spacing w:line="240" w:lineRule="auto"/>
              <w:jc w:val="both"/>
              <w:rPr>
                <w:rFonts w:asciiTheme="majorBidi" w:hAnsiTheme="majorBidi" w:cstheme="majorBidi"/>
                <w:b/>
                <w:bCs/>
              </w:rPr>
            </w:pPr>
            <w:bookmarkStart w:id="3" w:name="_Hlk173499182"/>
            <w:r w:rsidRPr="004C0D3C">
              <w:rPr>
                <w:rFonts w:asciiTheme="majorBidi" w:hAnsiTheme="majorBidi" w:cstheme="majorBidi"/>
                <w:b/>
                <w:bCs/>
              </w:rPr>
              <w:t>Groups (</w:t>
            </w:r>
            <w:r>
              <w:rPr>
                <w:rFonts w:asciiTheme="majorBidi" w:hAnsiTheme="majorBidi" w:cstheme="majorBidi"/>
                <w:b/>
                <w:bCs/>
              </w:rPr>
              <w:t>5</w:t>
            </w:r>
            <w:r w:rsidRPr="004C0D3C">
              <w:rPr>
                <w:rFonts w:asciiTheme="majorBidi" w:hAnsiTheme="majorBidi" w:cstheme="majorBidi"/>
                <w:b/>
                <w:bCs/>
              </w:rPr>
              <w:t xml:space="preserve"> mice in each treated group)</w:t>
            </w:r>
          </w:p>
        </w:tc>
        <w:tc>
          <w:tcPr>
            <w:tcW w:w="1735" w:type="dxa"/>
            <w:shd w:val="clear" w:color="auto" w:fill="F2CEED" w:themeFill="accent5" w:themeFillTint="33"/>
            <w:vAlign w:val="center"/>
          </w:tcPr>
          <w:p w14:paraId="3DBE9AED" w14:textId="77777777" w:rsidR="00271EB8" w:rsidRPr="004C0D3C" w:rsidRDefault="00271EB8" w:rsidP="00B32BB3">
            <w:pPr>
              <w:spacing w:line="240" w:lineRule="auto"/>
              <w:jc w:val="both"/>
              <w:rPr>
                <w:rFonts w:asciiTheme="majorBidi" w:hAnsiTheme="majorBidi" w:cstheme="majorBidi"/>
                <w:b/>
                <w:bCs/>
              </w:rPr>
            </w:pPr>
            <w:r w:rsidRPr="004C0D3C">
              <w:rPr>
                <w:rFonts w:asciiTheme="majorBidi" w:hAnsiTheme="majorBidi" w:cstheme="majorBidi"/>
                <w:b/>
                <w:bCs/>
              </w:rPr>
              <w:t>Mean ± SD</w:t>
            </w:r>
          </w:p>
        </w:tc>
        <w:tc>
          <w:tcPr>
            <w:tcW w:w="876" w:type="dxa"/>
            <w:shd w:val="clear" w:color="auto" w:fill="F2CEED" w:themeFill="accent5" w:themeFillTint="33"/>
            <w:vAlign w:val="center"/>
          </w:tcPr>
          <w:p w14:paraId="544A45E5" w14:textId="77777777" w:rsidR="00271EB8" w:rsidRPr="004C0D3C" w:rsidRDefault="00271EB8" w:rsidP="00B32BB3">
            <w:pPr>
              <w:spacing w:line="240" w:lineRule="auto"/>
              <w:jc w:val="both"/>
              <w:rPr>
                <w:rFonts w:asciiTheme="majorBidi" w:hAnsiTheme="majorBidi" w:cstheme="majorBidi"/>
                <w:b/>
                <w:bCs/>
              </w:rPr>
            </w:pPr>
            <w:r w:rsidRPr="004C0D3C">
              <w:rPr>
                <w:rFonts w:asciiTheme="majorBidi" w:hAnsiTheme="majorBidi" w:cstheme="majorBidi"/>
                <w:b/>
                <w:bCs/>
              </w:rPr>
              <w:t>R%</w:t>
            </w:r>
          </w:p>
        </w:tc>
        <w:tc>
          <w:tcPr>
            <w:tcW w:w="893" w:type="dxa"/>
            <w:shd w:val="clear" w:color="auto" w:fill="F2CEED" w:themeFill="accent5" w:themeFillTint="33"/>
            <w:vAlign w:val="center"/>
          </w:tcPr>
          <w:p w14:paraId="40684D30" w14:textId="77777777" w:rsidR="00271EB8" w:rsidRPr="004C0D3C" w:rsidRDefault="00271EB8" w:rsidP="00B32BB3">
            <w:pPr>
              <w:spacing w:line="240" w:lineRule="auto"/>
              <w:jc w:val="both"/>
              <w:rPr>
                <w:rFonts w:asciiTheme="majorBidi" w:hAnsiTheme="majorBidi" w:cstheme="majorBidi"/>
                <w:b/>
                <w:bCs/>
              </w:rPr>
            </w:pPr>
            <w:r w:rsidRPr="004C0D3C">
              <w:rPr>
                <w:rFonts w:asciiTheme="majorBidi" w:hAnsiTheme="majorBidi" w:cstheme="majorBidi"/>
                <w:b/>
                <w:bCs/>
              </w:rPr>
              <w:t>LSD</w:t>
            </w:r>
          </w:p>
        </w:tc>
      </w:tr>
      <w:tr w:rsidR="00271EB8" w:rsidRPr="004C0D3C" w14:paraId="455E52B2" w14:textId="77777777" w:rsidTr="00271EB8">
        <w:trPr>
          <w:trHeight w:val="51"/>
          <w:jc w:val="center"/>
        </w:trPr>
        <w:tc>
          <w:tcPr>
            <w:tcW w:w="4345" w:type="dxa"/>
            <w:vAlign w:val="center"/>
          </w:tcPr>
          <w:p w14:paraId="72F2501D" w14:textId="77777777" w:rsidR="00271EB8" w:rsidRPr="004C0D3C" w:rsidRDefault="00271EB8" w:rsidP="00B32BB3">
            <w:pPr>
              <w:spacing w:line="240" w:lineRule="auto"/>
              <w:jc w:val="both"/>
              <w:rPr>
                <w:rFonts w:asciiTheme="majorBidi" w:hAnsiTheme="majorBidi" w:cstheme="majorBidi"/>
                <w:b/>
                <w:bCs/>
              </w:rPr>
            </w:pPr>
            <w:r w:rsidRPr="004C0D3C">
              <w:rPr>
                <w:rFonts w:asciiTheme="majorBidi" w:hAnsiTheme="majorBidi" w:cstheme="majorBidi"/>
                <w:b/>
                <w:bCs/>
              </w:rPr>
              <w:t>Negative control group</w:t>
            </w:r>
          </w:p>
        </w:tc>
        <w:tc>
          <w:tcPr>
            <w:tcW w:w="1735" w:type="dxa"/>
            <w:vAlign w:val="center"/>
          </w:tcPr>
          <w:p w14:paraId="54F86657" w14:textId="77777777" w:rsidR="00271EB8" w:rsidRPr="004C0D3C" w:rsidRDefault="00271EB8" w:rsidP="00B32BB3">
            <w:pPr>
              <w:spacing w:line="240" w:lineRule="auto"/>
              <w:jc w:val="both"/>
              <w:rPr>
                <w:rFonts w:asciiTheme="majorBidi" w:hAnsiTheme="majorBidi" w:cstheme="majorBidi"/>
                <w:b/>
                <w:bCs/>
              </w:rPr>
            </w:pPr>
            <w:r w:rsidRPr="004C0D3C">
              <w:rPr>
                <w:rFonts w:asciiTheme="majorBidi" w:hAnsiTheme="majorBidi" w:cstheme="majorBidi"/>
                <w:b/>
                <w:bCs/>
              </w:rPr>
              <w:t>0.00 ± 0.0</w:t>
            </w:r>
          </w:p>
        </w:tc>
        <w:tc>
          <w:tcPr>
            <w:tcW w:w="876" w:type="dxa"/>
            <w:vAlign w:val="center"/>
          </w:tcPr>
          <w:p w14:paraId="587AF08B" w14:textId="77777777" w:rsidR="00271EB8" w:rsidRPr="004C0D3C" w:rsidRDefault="00271EB8" w:rsidP="00B32BB3">
            <w:pPr>
              <w:spacing w:line="240" w:lineRule="auto"/>
              <w:jc w:val="both"/>
              <w:rPr>
                <w:rFonts w:asciiTheme="majorBidi" w:hAnsiTheme="majorBidi" w:cstheme="majorBidi"/>
                <w:b/>
                <w:bCs/>
              </w:rPr>
            </w:pPr>
            <w:r w:rsidRPr="004C0D3C">
              <w:rPr>
                <w:rFonts w:asciiTheme="majorBidi" w:hAnsiTheme="majorBidi" w:cstheme="majorBidi"/>
                <w:b/>
                <w:bCs/>
              </w:rPr>
              <w:t>--</w:t>
            </w:r>
          </w:p>
        </w:tc>
        <w:tc>
          <w:tcPr>
            <w:tcW w:w="893" w:type="dxa"/>
            <w:vAlign w:val="center"/>
          </w:tcPr>
          <w:p w14:paraId="7F6AF5A2" w14:textId="77777777" w:rsidR="00271EB8" w:rsidRPr="004C0D3C" w:rsidRDefault="00271EB8" w:rsidP="00B32BB3">
            <w:pPr>
              <w:spacing w:line="240" w:lineRule="auto"/>
              <w:jc w:val="both"/>
              <w:rPr>
                <w:rFonts w:asciiTheme="majorBidi" w:hAnsiTheme="majorBidi" w:cstheme="majorBidi"/>
                <w:b/>
                <w:bCs/>
              </w:rPr>
            </w:pPr>
            <w:r w:rsidRPr="004C0D3C">
              <w:rPr>
                <w:rFonts w:asciiTheme="majorBidi" w:hAnsiTheme="majorBidi" w:cstheme="majorBidi"/>
                <w:b/>
                <w:bCs/>
              </w:rPr>
              <w:t>&lt;0.001</w:t>
            </w:r>
          </w:p>
        </w:tc>
      </w:tr>
      <w:tr w:rsidR="00271EB8" w:rsidRPr="004C0D3C" w14:paraId="096CE60E" w14:textId="77777777" w:rsidTr="00271EB8">
        <w:trPr>
          <w:trHeight w:val="51"/>
          <w:jc w:val="center"/>
        </w:trPr>
        <w:tc>
          <w:tcPr>
            <w:tcW w:w="4345" w:type="dxa"/>
            <w:vAlign w:val="center"/>
          </w:tcPr>
          <w:p w14:paraId="4E974078" w14:textId="77777777" w:rsidR="00271EB8" w:rsidRPr="004C0D3C" w:rsidRDefault="00271EB8" w:rsidP="00B32BB3">
            <w:pPr>
              <w:spacing w:line="240" w:lineRule="auto"/>
              <w:jc w:val="both"/>
              <w:rPr>
                <w:rFonts w:asciiTheme="majorBidi" w:hAnsiTheme="majorBidi" w:cstheme="majorBidi"/>
                <w:b/>
                <w:bCs/>
              </w:rPr>
            </w:pPr>
            <w:r w:rsidRPr="004C0D3C">
              <w:rPr>
                <w:rFonts w:asciiTheme="majorBidi" w:hAnsiTheme="majorBidi" w:cstheme="majorBidi"/>
                <w:b/>
                <w:bCs/>
              </w:rPr>
              <w:t>Positive control group (</w:t>
            </w:r>
            <w:proofErr w:type="spellStart"/>
            <w:r w:rsidRPr="004C0D3C">
              <w:rPr>
                <w:rFonts w:asciiTheme="majorBidi" w:hAnsiTheme="majorBidi" w:cstheme="majorBidi"/>
                <w:b/>
                <w:bCs/>
              </w:rPr>
              <w:t>Gp</w:t>
            </w:r>
            <w:proofErr w:type="spellEnd"/>
            <w:r w:rsidRPr="004C0D3C">
              <w:rPr>
                <w:rFonts w:asciiTheme="majorBidi" w:hAnsiTheme="majorBidi" w:cstheme="majorBidi"/>
                <w:b/>
                <w:bCs/>
              </w:rPr>
              <w:t xml:space="preserve"> II)</w:t>
            </w:r>
          </w:p>
        </w:tc>
        <w:tc>
          <w:tcPr>
            <w:tcW w:w="1735" w:type="dxa"/>
            <w:vAlign w:val="center"/>
          </w:tcPr>
          <w:p w14:paraId="1B911237" w14:textId="77777777" w:rsidR="00271EB8" w:rsidRPr="004C0D3C" w:rsidRDefault="00271EB8" w:rsidP="00F01313">
            <w:pPr>
              <w:spacing w:line="240" w:lineRule="auto"/>
              <w:jc w:val="both"/>
              <w:rPr>
                <w:rFonts w:asciiTheme="majorBidi" w:hAnsiTheme="majorBidi" w:cstheme="majorBidi"/>
                <w:b/>
                <w:bCs/>
              </w:rPr>
            </w:pPr>
            <w:r w:rsidRPr="000A2445">
              <w:rPr>
                <w:rFonts w:asciiTheme="majorBidi" w:hAnsiTheme="majorBidi" w:cstheme="majorBidi"/>
                <w:b/>
                <w:bCs/>
              </w:rPr>
              <w:t>9</w:t>
            </w:r>
            <w:r>
              <w:rPr>
                <w:rFonts w:asciiTheme="majorBidi" w:hAnsiTheme="majorBidi" w:cstheme="majorBidi"/>
                <w:b/>
                <w:bCs/>
              </w:rPr>
              <w:t>7</w:t>
            </w:r>
            <w:r w:rsidRPr="000A2445">
              <w:rPr>
                <w:rFonts w:asciiTheme="majorBidi" w:hAnsiTheme="majorBidi" w:cstheme="majorBidi"/>
                <w:b/>
                <w:bCs/>
              </w:rPr>
              <w:t xml:space="preserve"> ± </w:t>
            </w:r>
            <w:r>
              <w:rPr>
                <w:rFonts w:asciiTheme="majorBidi" w:hAnsiTheme="majorBidi" w:cstheme="majorBidi"/>
                <w:b/>
                <w:bCs/>
              </w:rPr>
              <w:t>4</w:t>
            </w:r>
            <w:r w:rsidRPr="000A2445">
              <w:rPr>
                <w:rFonts w:asciiTheme="majorBidi" w:hAnsiTheme="majorBidi" w:cstheme="majorBidi"/>
                <w:b/>
                <w:bCs/>
              </w:rPr>
              <w:t>.</w:t>
            </w:r>
            <w:r>
              <w:rPr>
                <w:rFonts w:asciiTheme="majorBidi" w:hAnsiTheme="majorBidi" w:cstheme="majorBidi"/>
                <w:b/>
                <w:bCs/>
              </w:rPr>
              <w:t>7</w:t>
            </w:r>
          </w:p>
        </w:tc>
        <w:tc>
          <w:tcPr>
            <w:tcW w:w="876" w:type="dxa"/>
            <w:vAlign w:val="center"/>
          </w:tcPr>
          <w:p w14:paraId="27747A8F" w14:textId="77777777" w:rsidR="00271EB8" w:rsidRPr="004C0D3C" w:rsidRDefault="00271EB8" w:rsidP="00B32BB3">
            <w:pPr>
              <w:spacing w:line="240" w:lineRule="auto"/>
              <w:jc w:val="both"/>
              <w:rPr>
                <w:rFonts w:asciiTheme="majorBidi" w:hAnsiTheme="majorBidi" w:cstheme="majorBidi"/>
                <w:b/>
                <w:bCs/>
              </w:rPr>
            </w:pPr>
            <w:r w:rsidRPr="004C0D3C">
              <w:rPr>
                <w:rFonts w:asciiTheme="majorBidi" w:hAnsiTheme="majorBidi" w:cstheme="majorBidi"/>
                <w:b/>
                <w:bCs/>
              </w:rPr>
              <w:t>--</w:t>
            </w:r>
          </w:p>
        </w:tc>
        <w:tc>
          <w:tcPr>
            <w:tcW w:w="893" w:type="dxa"/>
            <w:vAlign w:val="center"/>
          </w:tcPr>
          <w:p w14:paraId="3A8E8ABA" w14:textId="77777777" w:rsidR="00271EB8" w:rsidRPr="004C0D3C" w:rsidRDefault="00271EB8" w:rsidP="00AB75F6">
            <w:pPr>
              <w:spacing w:line="240" w:lineRule="auto"/>
              <w:jc w:val="both"/>
              <w:rPr>
                <w:rFonts w:asciiTheme="majorBidi" w:hAnsiTheme="majorBidi" w:cstheme="majorBidi"/>
                <w:b/>
                <w:bCs/>
              </w:rPr>
            </w:pPr>
            <w:r w:rsidRPr="004C0D3C">
              <w:rPr>
                <w:rFonts w:asciiTheme="majorBidi" w:hAnsiTheme="majorBidi" w:cstheme="majorBidi"/>
                <w:b/>
                <w:bCs/>
              </w:rPr>
              <w:t>&lt;0.01</w:t>
            </w:r>
          </w:p>
        </w:tc>
      </w:tr>
      <w:tr w:rsidR="00271EB8" w:rsidRPr="004C0D3C" w14:paraId="7B5B4DEC" w14:textId="77777777" w:rsidTr="00271EB8">
        <w:trPr>
          <w:trHeight w:val="216"/>
          <w:jc w:val="center"/>
        </w:trPr>
        <w:tc>
          <w:tcPr>
            <w:tcW w:w="4345" w:type="dxa"/>
            <w:vAlign w:val="center"/>
          </w:tcPr>
          <w:p w14:paraId="31C24A74" w14:textId="77777777" w:rsidR="00271EB8" w:rsidRPr="004C0D3C" w:rsidRDefault="00271EB8" w:rsidP="00B32BB3">
            <w:pPr>
              <w:spacing w:line="240" w:lineRule="auto"/>
              <w:jc w:val="both"/>
              <w:rPr>
                <w:rFonts w:asciiTheme="majorBidi" w:hAnsiTheme="majorBidi" w:cstheme="majorBidi"/>
                <w:b/>
                <w:bCs/>
              </w:rPr>
            </w:pPr>
            <w:bookmarkStart w:id="4" w:name="_Hlk183557029"/>
            <w:r w:rsidRPr="004C0D3C">
              <w:rPr>
                <w:rFonts w:asciiTheme="majorBidi" w:hAnsiTheme="majorBidi" w:cstheme="majorBidi"/>
                <w:b/>
                <w:bCs/>
                <w:i/>
                <w:iCs/>
              </w:rPr>
              <w:t xml:space="preserve">Lactobacillus </w:t>
            </w:r>
            <w:proofErr w:type="spellStart"/>
            <w:r w:rsidRPr="004C0D3C">
              <w:rPr>
                <w:rFonts w:asciiTheme="majorBidi" w:hAnsiTheme="majorBidi" w:cstheme="majorBidi"/>
                <w:b/>
                <w:bCs/>
                <w:i/>
                <w:iCs/>
              </w:rPr>
              <w:t>acidophillus</w:t>
            </w:r>
            <w:proofErr w:type="spellEnd"/>
            <w:r w:rsidRPr="004C0D3C">
              <w:rPr>
                <w:rFonts w:asciiTheme="majorBidi" w:hAnsiTheme="majorBidi" w:cstheme="majorBidi"/>
                <w:b/>
                <w:bCs/>
              </w:rPr>
              <w:t xml:space="preserve"> </w:t>
            </w:r>
            <w:bookmarkEnd w:id="4"/>
            <w:r w:rsidRPr="004C0D3C">
              <w:rPr>
                <w:rFonts w:asciiTheme="majorBidi" w:hAnsiTheme="majorBidi" w:cstheme="majorBidi"/>
                <w:b/>
                <w:bCs/>
              </w:rPr>
              <w:t>treated group (GP I</w:t>
            </w:r>
            <w:r>
              <w:rPr>
                <w:rFonts w:asciiTheme="majorBidi" w:hAnsiTheme="majorBidi" w:cstheme="majorBidi"/>
                <w:b/>
                <w:bCs/>
              </w:rPr>
              <w:t>II</w:t>
            </w:r>
            <w:r w:rsidRPr="004C0D3C">
              <w:rPr>
                <w:rFonts w:asciiTheme="majorBidi" w:hAnsiTheme="majorBidi" w:cstheme="majorBidi"/>
                <w:b/>
                <w:bCs/>
              </w:rPr>
              <w:t>)</w:t>
            </w:r>
          </w:p>
        </w:tc>
        <w:tc>
          <w:tcPr>
            <w:tcW w:w="1735" w:type="dxa"/>
            <w:vAlign w:val="center"/>
          </w:tcPr>
          <w:p w14:paraId="05AF13CB" w14:textId="77777777" w:rsidR="00271EB8" w:rsidRPr="004C0D3C" w:rsidRDefault="00271EB8" w:rsidP="00787A7C">
            <w:pPr>
              <w:spacing w:line="240" w:lineRule="auto"/>
              <w:jc w:val="both"/>
              <w:rPr>
                <w:rFonts w:asciiTheme="majorBidi" w:hAnsiTheme="majorBidi" w:cstheme="majorBidi"/>
                <w:b/>
                <w:bCs/>
              </w:rPr>
            </w:pPr>
            <w:r w:rsidRPr="000A2445">
              <w:rPr>
                <w:rFonts w:asciiTheme="majorBidi" w:hAnsiTheme="majorBidi" w:cstheme="majorBidi"/>
                <w:b/>
                <w:bCs/>
              </w:rPr>
              <w:t>7</w:t>
            </w:r>
            <w:r w:rsidR="00787A7C">
              <w:rPr>
                <w:rFonts w:asciiTheme="majorBidi" w:hAnsiTheme="majorBidi" w:cstheme="majorBidi"/>
                <w:b/>
                <w:bCs/>
              </w:rPr>
              <w:t>4</w:t>
            </w:r>
            <w:r w:rsidRPr="000A2445">
              <w:rPr>
                <w:rFonts w:asciiTheme="majorBidi" w:hAnsiTheme="majorBidi" w:cstheme="majorBidi"/>
                <w:b/>
                <w:bCs/>
              </w:rPr>
              <w:t>.</w:t>
            </w:r>
            <w:r w:rsidR="00787A7C">
              <w:rPr>
                <w:rFonts w:asciiTheme="majorBidi" w:hAnsiTheme="majorBidi" w:cstheme="majorBidi"/>
                <w:b/>
                <w:bCs/>
              </w:rPr>
              <w:t>2</w:t>
            </w:r>
            <w:r w:rsidRPr="000A2445">
              <w:rPr>
                <w:rFonts w:asciiTheme="majorBidi" w:hAnsiTheme="majorBidi" w:cstheme="majorBidi"/>
                <w:b/>
                <w:bCs/>
              </w:rPr>
              <w:t xml:space="preserve"> ± </w:t>
            </w:r>
            <w:r w:rsidR="00787A7C">
              <w:rPr>
                <w:rFonts w:asciiTheme="majorBidi" w:hAnsiTheme="majorBidi" w:cstheme="majorBidi"/>
                <w:b/>
                <w:bCs/>
              </w:rPr>
              <w:t>9</w:t>
            </w:r>
            <w:r w:rsidRPr="000A2445">
              <w:rPr>
                <w:rFonts w:asciiTheme="majorBidi" w:hAnsiTheme="majorBidi" w:cstheme="majorBidi"/>
                <w:b/>
                <w:bCs/>
              </w:rPr>
              <w:t>.</w:t>
            </w:r>
            <w:r w:rsidR="00787A7C">
              <w:rPr>
                <w:rFonts w:asciiTheme="majorBidi" w:hAnsiTheme="majorBidi" w:cstheme="majorBidi"/>
                <w:b/>
                <w:bCs/>
              </w:rPr>
              <w:t>15</w:t>
            </w:r>
          </w:p>
        </w:tc>
        <w:tc>
          <w:tcPr>
            <w:tcW w:w="876" w:type="dxa"/>
            <w:vAlign w:val="center"/>
          </w:tcPr>
          <w:p w14:paraId="28970972" w14:textId="77777777" w:rsidR="00271EB8" w:rsidRPr="004C0D3C" w:rsidRDefault="00271EB8" w:rsidP="000A2445">
            <w:pPr>
              <w:spacing w:line="240" w:lineRule="auto"/>
              <w:jc w:val="both"/>
              <w:rPr>
                <w:rFonts w:asciiTheme="majorBidi" w:hAnsiTheme="majorBidi" w:cstheme="majorBidi"/>
                <w:b/>
                <w:bCs/>
              </w:rPr>
            </w:pPr>
            <w:r w:rsidRPr="000A2445">
              <w:rPr>
                <w:rFonts w:asciiTheme="majorBidi" w:hAnsiTheme="majorBidi" w:cstheme="majorBidi"/>
                <w:b/>
                <w:bCs/>
              </w:rPr>
              <w:t>18.3%</w:t>
            </w:r>
          </w:p>
        </w:tc>
        <w:tc>
          <w:tcPr>
            <w:tcW w:w="893" w:type="dxa"/>
            <w:vAlign w:val="center"/>
          </w:tcPr>
          <w:p w14:paraId="455224D1" w14:textId="77777777" w:rsidR="00271EB8" w:rsidRPr="004C0D3C" w:rsidRDefault="00271EB8" w:rsidP="00787A7C">
            <w:pPr>
              <w:spacing w:line="240" w:lineRule="auto"/>
              <w:jc w:val="both"/>
              <w:rPr>
                <w:rFonts w:asciiTheme="majorBidi" w:hAnsiTheme="majorBidi" w:cstheme="majorBidi"/>
                <w:b/>
                <w:bCs/>
              </w:rPr>
            </w:pPr>
            <w:r w:rsidRPr="004C0D3C">
              <w:rPr>
                <w:rFonts w:asciiTheme="majorBidi" w:hAnsiTheme="majorBidi" w:cstheme="majorBidi"/>
                <w:b/>
                <w:bCs/>
              </w:rPr>
              <w:t>&lt;0.01</w:t>
            </w:r>
          </w:p>
        </w:tc>
      </w:tr>
      <w:tr w:rsidR="00271EB8" w:rsidRPr="004C0D3C" w14:paraId="13F40CDF" w14:textId="77777777" w:rsidTr="00271EB8">
        <w:trPr>
          <w:trHeight w:val="358"/>
          <w:jc w:val="center"/>
        </w:trPr>
        <w:tc>
          <w:tcPr>
            <w:tcW w:w="4345" w:type="dxa"/>
            <w:vAlign w:val="center"/>
          </w:tcPr>
          <w:p w14:paraId="78C95B6E" w14:textId="77777777" w:rsidR="00271EB8" w:rsidRPr="004C0D3C" w:rsidRDefault="00271EB8" w:rsidP="00B32BB3">
            <w:pPr>
              <w:spacing w:line="240" w:lineRule="auto"/>
              <w:jc w:val="both"/>
              <w:rPr>
                <w:rFonts w:asciiTheme="majorBidi" w:hAnsiTheme="majorBidi" w:cstheme="majorBidi"/>
                <w:b/>
                <w:bCs/>
              </w:rPr>
            </w:pPr>
            <w:bookmarkStart w:id="5" w:name="_Hlk183557065"/>
            <w:r w:rsidRPr="004C0D3C">
              <w:rPr>
                <w:rFonts w:asciiTheme="majorBidi" w:hAnsiTheme="majorBidi" w:cstheme="majorBidi"/>
                <w:b/>
                <w:bCs/>
                <w:i/>
                <w:iCs/>
              </w:rPr>
              <w:t xml:space="preserve">Calotropis </w:t>
            </w:r>
            <w:proofErr w:type="spellStart"/>
            <w:r w:rsidRPr="004C0D3C">
              <w:rPr>
                <w:rFonts w:asciiTheme="majorBidi" w:hAnsiTheme="majorBidi" w:cstheme="majorBidi"/>
                <w:b/>
                <w:bCs/>
                <w:i/>
                <w:iCs/>
              </w:rPr>
              <w:t>procera</w:t>
            </w:r>
            <w:proofErr w:type="spellEnd"/>
            <w:r w:rsidRPr="004C0D3C">
              <w:rPr>
                <w:rFonts w:asciiTheme="majorBidi" w:hAnsiTheme="majorBidi" w:cstheme="majorBidi"/>
                <w:b/>
                <w:bCs/>
              </w:rPr>
              <w:t xml:space="preserve"> </w:t>
            </w:r>
            <w:bookmarkEnd w:id="5"/>
            <w:r w:rsidRPr="004C0D3C">
              <w:rPr>
                <w:rFonts w:asciiTheme="majorBidi" w:hAnsiTheme="majorBidi" w:cstheme="majorBidi"/>
                <w:b/>
                <w:bCs/>
              </w:rPr>
              <w:t xml:space="preserve">treated group (GP </w:t>
            </w:r>
            <w:r>
              <w:rPr>
                <w:rFonts w:asciiTheme="majorBidi" w:hAnsiTheme="majorBidi" w:cstheme="majorBidi"/>
                <w:b/>
                <w:bCs/>
              </w:rPr>
              <w:t>I</w:t>
            </w:r>
            <w:r w:rsidRPr="004C0D3C">
              <w:rPr>
                <w:rFonts w:asciiTheme="majorBidi" w:hAnsiTheme="majorBidi" w:cstheme="majorBidi"/>
                <w:b/>
                <w:bCs/>
              </w:rPr>
              <w:t>V)</w:t>
            </w:r>
          </w:p>
        </w:tc>
        <w:tc>
          <w:tcPr>
            <w:tcW w:w="1735" w:type="dxa"/>
            <w:vAlign w:val="center"/>
          </w:tcPr>
          <w:p w14:paraId="5FC57F2C" w14:textId="77777777" w:rsidR="00271EB8" w:rsidRPr="004C0D3C" w:rsidRDefault="00787A7C" w:rsidP="000A2445">
            <w:pPr>
              <w:spacing w:line="240" w:lineRule="auto"/>
              <w:jc w:val="both"/>
              <w:rPr>
                <w:rFonts w:asciiTheme="majorBidi" w:hAnsiTheme="majorBidi" w:cstheme="majorBidi"/>
                <w:b/>
                <w:bCs/>
              </w:rPr>
            </w:pPr>
            <w:r>
              <w:rPr>
                <w:rFonts w:asciiTheme="majorBidi" w:hAnsiTheme="majorBidi" w:cstheme="majorBidi"/>
                <w:b/>
                <w:bCs/>
              </w:rPr>
              <w:t>61</w:t>
            </w:r>
            <w:r w:rsidR="00271EB8" w:rsidRPr="000A2445">
              <w:rPr>
                <w:rFonts w:asciiTheme="majorBidi" w:hAnsiTheme="majorBidi" w:cstheme="majorBidi"/>
                <w:b/>
                <w:bCs/>
              </w:rPr>
              <w:t>.6 ± 4.7</w:t>
            </w:r>
          </w:p>
        </w:tc>
        <w:tc>
          <w:tcPr>
            <w:tcW w:w="876" w:type="dxa"/>
            <w:vAlign w:val="center"/>
          </w:tcPr>
          <w:p w14:paraId="36ACB0B3" w14:textId="77777777" w:rsidR="00271EB8" w:rsidRPr="004C0D3C" w:rsidRDefault="00271EB8" w:rsidP="000A2445">
            <w:pPr>
              <w:spacing w:line="240" w:lineRule="auto"/>
              <w:jc w:val="both"/>
              <w:rPr>
                <w:rFonts w:asciiTheme="majorBidi" w:hAnsiTheme="majorBidi" w:cstheme="majorBidi"/>
                <w:b/>
                <w:bCs/>
                <w:rtl/>
                <w:lang w:bidi="ar-EG"/>
              </w:rPr>
            </w:pPr>
            <w:r w:rsidRPr="000A2445">
              <w:rPr>
                <w:rFonts w:asciiTheme="majorBidi" w:hAnsiTheme="majorBidi" w:cstheme="majorBidi"/>
                <w:b/>
                <w:bCs/>
              </w:rPr>
              <w:t>37.9%</w:t>
            </w:r>
          </w:p>
        </w:tc>
        <w:tc>
          <w:tcPr>
            <w:tcW w:w="893" w:type="dxa"/>
            <w:vAlign w:val="center"/>
          </w:tcPr>
          <w:p w14:paraId="1A038438" w14:textId="77777777" w:rsidR="00271EB8" w:rsidRPr="004C0D3C" w:rsidRDefault="00271EB8" w:rsidP="007B1C86">
            <w:pPr>
              <w:spacing w:line="240" w:lineRule="auto"/>
              <w:jc w:val="both"/>
              <w:rPr>
                <w:rFonts w:asciiTheme="majorBidi" w:hAnsiTheme="majorBidi" w:cstheme="majorBidi"/>
                <w:b/>
                <w:bCs/>
              </w:rPr>
            </w:pPr>
            <w:r w:rsidRPr="004C0D3C">
              <w:rPr>
                <w:rFonts w:asciiTheme="majorBidi" w:hAnsiTheme="majorBidi" w:cstheme="majorBidi"/>
                <w:b/>
                <w:bCs/>
              </w:rPr>
              <w:t>&lt;0.01</w:t>
            </w:r>
          </w:p>
        </w:tc>
      </w:tr>
    </w:tbl>
    <w:bookmarkEnd w:id="3"/>
    <w:p w14:paraId="149E8727" w14:textId="77777777" w:rsidR="00FC5B2B" w:rsidRPr="00FC5B2B" w:rsidRDefault="005C1B5D" w:rsidP="005A3246">
      <w:pPr>
        <w:jc w:val="center"/>
        <w:rPr>
          <w:rFonts w:asciiTheme="majorBidi" w:hAnsiTheme="majorBidi" w:cstheme="majorBidi"/>
          <w:b/>
          <w:lang w:val="af-ZA"/>
        </w:rPr>
      </w:pPr>
      <w:r>
        <w:rPr>
          <w:rFonts w:asciiTheme="majorBidi" w:hAnsiTheme="majorBidi" w:cstheme="majorBidi"/>
          <w:b/>
          <w:noProof/>
        </w:rPr>
        <w:lastRenderedPageBreak/>
        <w:drawing>
          <wp:inline distT="0" distB="0" distL="0" distR="0" wp14:anchorId="582E0B7F" wp14:editId="797BE997">
            <wp:extent cx="6000750" cy="4476750"/>
            <wp:effectExtent l="0" t="0" r="0" b="0"/>
            <wp:docPr id="1526364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0" cy="4476750"/>
                    </a:xfrm>
                    <a:prstGeom prst="rect">
                      <a:avLst/>
                    </a:prstGeom>
                    <a:noFill/>
                  </pic:spPr>
                </pic:pic>
              </a:graphicData>
            </a:graphic>
          </wp:inline>
        </w:drawing>
      </w:r>
    </w:p>
    <w:p w14:paraId="20B3A93A" w14:textId="77777777" w:rsidR="004C0D3C" w:rsidRDefault="004C0D3C" w:rsidP="00F25FCD">
      <w:pPr>
        <w:jc w:val="both"/>
        <w:rPr>
          <w:rFonts w:asciiTheme="majorBidi" w:hAnsiTheme="majorBidi" w:cstheme="majorBidi"/>
          <w:b/>
          <w:bCs/>
        </w:rPr>
      </w:pPr>
      <w:r w:rsidRPr="004C0D3C">
        <w:rPr>
          <w:rFonts w:asciiTheme="majorBidi" w:hAnsiTheme="majorBidi" w:cstheme="majorBidi"/>
          <w:b/>
          <w:bCs/>
        </w:rPr>
        <w:t>Fig. (</w:t>
      </w:r>
      <w:r w:rsidR="00E4399D">
        <w:rPr>
          <w:rFonts w:asciiTheme="majorBidi" w:hAnsiTheme="majorBidi" w:cstheme="majorBidi"/>
          <w:b/>
          <w:bCs/>
        </w:rPr>
        <w:t>1</w:t>
      </w:r>
      <w:r w:rsidRPr="004C0D3C">
        <w:rPr>
          <w:rFonts w:asciiTheme="majorBidi" w:hAnsiTheme="majorBidi" w:cstheme="majorBidi"/>
          <w:b/>
          <w:bCs/>
        </w:rPr>
        <w:t xml:space="preserve">). </w:t>
      </w:r>
      <w:r w:rsidRPr="004C0D3C">
        <w:rPr>
          <w:rFonts w:asciiTheme="majorBidi" w:hAnsiTheme="majorBidi" w:cstheme="majorBidi"/>
          <w:b/>
          <w:bCs/>
          <w:i/>
          <w:iCs/>
        </w:rPr>
        <w:t xml:space="preserve">T. spiralis </w:t>
      </w:r>
      <w:r w:rsidRPr="004C0D3C">
        <w:rPr>
          <w:rFonts w:asciiTheme="majorBidi" w:hAnsiTheme="majorBidi" w:cstheme="majorBidi"/>
          <w:b/>
          <w:bCs/>
        </w:rPr>
        <w:t xml:space="preserve">adult </w:t>
      </w:r>
      <w:proofErr w:type="gramStart"/>
      <w:r w:rsidRPr="004C0D3C">
        <w:rPr>
          <w:rFonts w:asciiTheme="majorBidi" w:hAnsiTheme="majorBidi" w:cstheme="majorBidi"/>
          <w:b/>
          <w:bCs/>
        </w:rPr>
        <w:t>worms count</w:t>
      </w:r>
      <w:proofErr w:type="gramEnd"/>
      <w:r w:rsidRPr="004C0D3C">
        <w:rPr>
          <w:rFonts w:asciiTheme="majorBidi" w:hAnsiTheme="majorBidi" w:cstheme="majorBidi"/>
          <w:b/>
          <w:bCs/>
        </w:rPr>
        <w:t xml:space="preserve"> recovered from intestine among studied groups (7</w:t>
      </w:r>
      <w:r w:rsidRPr="004C0D3C">
        <w:rPr>
          <w:rFonts w:asciiTheme="majorBidi" w:hAnsiTheme="majorBidi" w:cstheme="majorBidi"/>
          <w:b/>
          <w:bCs/>
          <w:vertAlign w:val="superscript"/>
        </w:rPr>
        <w:t>th</w:t>
      </w:r>
      <w:r w:rsidRPr="004C0D3C">
        <w:rPr>
          <w:rFonts w:asciiTheme="majorBidi" w:hAnsiTheme="majorBidi" w:cstheme="majorBidi"/>
          <w:b/>
          <w:bCs/>
        </w:rPr>
        <w:t xml:space="preserve"> day post infection)</w:t>
      </w:r>
      <w:r>
        <w:rPr>
          <w:rFonts w:asciiTheme="majorBidi" w:hAnsiTheme="majorBidi" w:cstheme="majorBidi"/>
          <w:b/>
          <w:bCs/>
        </w:rPr>
        <w:t>.</w:t>
      </w:r>
    </w:p>
    <w:p w14:paraId="276FE98B" w14:textId="77777777" w:rsidR="0008061C" w:rsidRPr="0008061C" w:rsidRDefault="0008061C" w:rsidP="0008061C">
      <w:pPr>
        <w:rPr>
          <w:rFonts w:asciiTheme="majorBidi" w:hAnsiTheme="majorBidi" w:cstheme="majorBidi"/>
        </w:rPr>
        <w:sectPr w:rsidR="0008061C" w:rsidRPr="0008061C" w:rsidSect="00FC5B2B">
          <w:type w:val="continuous"/>
          <w:pgSz w:w="11909" w:h="16834"/>
          <w:pgMar w:top="1704" w:right="1412" w:bottom="1708" w:left="1419" w:header="720" w:footer="720" w:gutter="0"/>
          <w:cols w:space="367"/>
        </w:sectPr>
      </w:pPr>
    </w:p>
    <w:p w14:paraId="0B5F3A50" w14:textId="77777777" w:rsidR="00E4399D" w:rsidRDefault="00E4399D" w:rsidP="00EF7BD2">
      <w:pPr>
        <w:jc w:val="center"/>
        <w:rPr>
          <w:rFonts w:asciiTheme="majorBidi" w:hAnsiTheme="majorBidi" w:cstheme="majorBidi"/>
        </w:rPr>
      </w:pPr>
    </w:p>
    <w:p w14:paraId="5F4CC71B" w14:textId="77777777" w:rsidR="00E4399D" w:rsidRDefault="00E4399D" w:rsidP="00F25FCD">
      <w:pPr>
        <w:jc w:val="both"/>
        <w:rPr>
          <w:rFonts w:asciiTheme="majorBidi" w:hAnsiTheme="majorBidi" w:cstheme="majorBidi"/>
          <w:b/>
          <w:bCs/>
        </w:rPr>
      </w:pPr>
      <w:r w:rsidRPr="00E4399D">
        <w:rPr>
          <w:rFonts w:asciiTheme="majorBidi" w:hAnsiTheme="majorBidi" w:cstheme="majorBidi"/>
          <w:b/>
          <w:bCs/>
        </w:rPr>
        <w:t>IӀ- Serological results:</w:t>
      </w:r>
    </w:p>
    <w:p w14:paraId="1F7F51EB" w14:textId="77777777" w:rsidR="00E4399D" w:rsidRPr="002338EF" w:rsidRDefault="00E4399D" w:rsidP="002338EF">
      <w:pPr>
        <w:ind w:left="1140"/>
        <w:jc w:val="both"/>
        <w:rPr>
          <w:rFonts w:asciiTheme="majorBidi" w:hAnsiTheme="majorBidi" w:cstheme="majorBidi"/>
          <w:b/>
          <w:bCs/>
          <w:u w:val="single"/>
        </w:rPr>
      </w:pPr>
      <w:bookmarkStart w:id="6" w:name="_Hlk227708398"/>
      <w:bookmarkStart w:id="7" w:name="_Hlk184165989"/>
      <w:r w:rsidRPr="002338EF">
        <w:rPr>
          <w:rFonts w:asciiTheme="majorBidi" w:hAnsiTheme="majorBidi" w:cstheme="majorBidi"/>
          <w:b/>
          <w:bCs/>
          <w:u w:val="single"/>
        </w:rPr>
        <w:t xml:space="preserve">Measurement of malondialdehyde “MDA”. </w:t>
      </w:r>
    </w:p>
    <w:bookmarkEnd w:id="6"/>
    <w:p w14:paraId="7276688E" w14:textId="77777777" w:rsidR="00C244D8" w:rsidRPr="00C244D8" w:rsidRDefault="00C244D8" w:rsidP="001C6982">
      <w:pPr>
        <w:ind w:left="360"/>
        <w:jc w:val="both"/>
        <w:rPr>
          <w:rFonts w:asciiTheme="majorBidi" w:hAnsiTheme="majorBidi" w:cstheme="majorBidi"/>
          <w:b/>
          <w:bCs/>
          <w:u w:val="single"/>
          <w:lang w:val="af-ZA"/>
        </w:rPr>
      </w:pPr>
      <w:r w:rsidRPr="00B61FA8">
        <w:rPr>
          <w:rFonts w:asciiTheme="majorBidi" w:hAnsiTheme="majorBidi" w:cstheme="majorBidi"/>
          <w:b/>
          <w:bCs/>
        </w:rPr>
        <w:t>Table (</w:t>
      </w:r>
      <w:r w:rsidR="001C6982" w:rsidRPr="00B61FA8">
        <w:rPr>
          <w:rFonts w:asciiTheme="majorBidi" w:hAnsiTheme="majorBidi" w:cstheme="majorBidi"/>
          <w:b/>
          <w:bCs/>
        </w:rPr>
        <w:t>2</w:t>
      </w:r>
      <w:r w:rsidRPr="00B61FA8">
        <w:rPr>
          <w:rFonts w:asciiTheme="majorBidi" w:hAnsiTheme="majorBidi" w:cstheme="majorBidi"/>
          <w:b/>
          <w:bCs/>
        </w:rPr>
        <w:t>)</w:t>
      </w:r>
      <w:r w:rsidR="001C6982" w:rsidRPr="00B61FA8">
        <w:rPr>
          <w:rFonts w:asciiTheme="majorBidi" w:hAnsiTheme="majorBidi" w:cstheme="majorBidi"/>
          <w:b/>
          <w:bCs/>
        </w:rPr>
        <w:t>:</w:t>
      </w:r>
      <w:r w:rsidR="001C6982">
        <w:rPr>
          <w:rFonts w:asciiTheme="majorBidi" w:hAnsiTheme="majorBidi" w:cstheme="majorBidi"/>
          <w:b/>
          <w:bCs/>
        </w:rPr>
        <w:t xml:space="preserve"> </w:t>
      </w:r>
      <w:r w:rsidRPr="00C244D8">
        <w:rPr>
          <w:rFonts w:asciiTheme="majorBidi" w:hAnsiTheme="majorBidi" w:cstheme="majorBidi"/>
          <w:b/>
          <w:bCs/>
        </w:rPr>
        <w:t>MDA level during the intestinal phase of infection:</w:t>
      </w:r>
    </w:p>
    <w:tbl>
      <w:tblPr>
        <w:tblW w:w="7849" w:type="dxa"/>
        <w:jc w:val="center"/>
        <w:tblBorders>
          <w:top w:val="thinThickSmallGap" w:sz="24" w:space="0" w:color="0A2F41" w:themeColor="accent1" w:themeShade="80"/>
          <w:left w:val="thinThickSmallGap" w:sz="24" w:space="0" w:color="0A2F41" w:themeColor="accent1" w:themeShade="80"/>
          <w:bottom w:val="thickThinSmallGap" w:sz="24" w:space="0" w:color="0A2F41" w:themeColor="accent1" w:themeShade="80"/>
          <w:right w:val="thickThinSmallGap" w:sz="24" w:space="0" w:color="0A2F41" w:themeColor="accent1" w:themeShade="80"/>
          <w:insideH w:val="single" w:sz="6" w:space="0" w:color="0A2F41" w:themeColor="accent1" w:themeShade="80"/>
          <w:insideV w:val="single" w:sz="6" w:space="0" w:color="0A2F41" w:themeColor="accent1" w:themeShade="80"/>
        </w:tblBorders>
        <w:tblLook w:val="0000" w:firstRow="0" w:lastRow="0" w:firstColumn="0" w:lastColumn="0" w:noHBand="0" w:noVBand="0"/>
      </w:tblPr>
      <w:tblGrid>
        <w:gridCol w:w="4345"/>
        <w:gridCol w:w="1735"/>
        <w:gridCol w:w="876"/>
        <w:gridCol w:w="893"/>
      </w:tblGrid>
      <w:tr w:rsidR="007B1C86" w:rsidRPr="004C0D3C" w14:paraId="204D3D51" w14:textId="77777777" w:rsidTr="007B1C86">
        <w:trPr>
          <w:trHeight w:val="51"/>
          <w:jc w:val="center"/>
        </w:trPr>
        <w:tc>
          <w:tcPr>
            <w:tcW w:w="4345" w:type="dxa"/>
            <w:shd w:val="clear" w:color="auto" w:fill="F2CEED" w:themeFill="accent5" w:themeFillTint="33"/>
            <w:vAlign w:val="center"/>
          </w:tcPr>
          <w:p w14:paraId="4395F4AA" w14:textId="77777777" w:rsidR="007B1C86" w:rsidRPr="004C0D3C" w:rsidRDefault="007B1C86" w:rsidP="00044363">
            <w:pPr>
              <w:spacing w:line="240" w:lineRule="auto"/>
              <w:jc w:val="both"/>
              <w:rPr>
                <w:rFonts w:asciiTheme="majorBidi" w:hAnsiTheme="majorBidi" w:cstheme="majorBidi"/>
                <w:b/>
                <w:bCs/>
              </w:rPr>
            </w:pPr>
            <w:bookmarkStart w:id="8" w:name="_Hlk227706993"/>
            <w:r w:rsidRPr="004C0D3C">
              <w:rPr>
                <w:rFonts w:asciiTheme="majorBidi" w:hAnsiTheme="majorBidi" w:cstheme="majorBidi"/>
                <w:b/>
                <w:bCs/>
              </w:rPr>
              <w:t>Groups (</w:t>
            </w:r>
            <w:r>
              <w:rPr>
                <w:rFonts w:asciiTheme="majorBidi" w:hAnsiTheme="majorBidi" w:cstheme="majorBidi"/>
                <w:b/>
                <w:bCs/>
              </w:rPr>
              <w:t>5</w:t>
            </w:r>
            <w:r w:rsidRPr="004C0D3C">
              <w:rPr>
                <w:rFonts w:asciiTheme="majorBidi" w:hAnsiTheme="majorBidi" w:cstheme="majorBidi"/>
                <w:b/>
                <w:bCs/>
              </w:rPr>
              <w:t xml:space="preserve"> mice in each treated group)</w:t>
            </w:r>
          </w:p>
        </w:tc>
        <w:tc>
          <w:tcPr>
            <w:tcW w:w="1735" w:type="dxa"/>
            <w:shd w:val="clear" w:color="auto" w:fill="F2CEED" w:themeFill="accent5" w:themeFillTint="33"/>
            <w:vAlign w:val="center"/>
          </w:tcPr>
          <w:p w14:paraId="6AD7F8F1" w14:textId="77777777" w:rsidR="007B1C86" w:rsidRPr="004C0D3C" w:rsidRDefault="007B1C86" w:rsidP="00044363">
            <w:pPr>
              <w:spacing w:line="240" w:lineRule="auto"/>
              <w:jc w:val="both"/>
              <w:rPr>
                <w:rFonts w:asciiTheme="majorBidi" w:hAnsiTheme="majorBidi" w:cstheme="majorBidi"/>
                <w:b/>
                <w:bCs/>
              </w:rPr>
            </w:pPr>
            <w:r w:rsidRPr="004C0D3C">
              <w:rPr>
                <w:rFonts w:asciiTheme="majorBidi" w:hAnsiTheme="majorBidi" w:cstheme="majorBidi"/>
                <w:b/>
                <w:bCs/>
              </w:rPr>
              <w:t>Mean ± SD</w:t>
            </w:r>
          </w:p>
        </w:tc>
        <w:tc>
          <w:tcPr>
            <w:tcW w:w="876" w:type="dxa"/>
            <w:shd w:val="clear" w:color="auto" w:fill="F2CEED" w:themeFill="accent5" w:themeFillTint="33"/>
            <w:vAlign w:val="center"/>
          </w:tcPr>
          <w:p w14:paraId="7A7637EC" w14:textId="77777777" w:rsidR="007B1C86" w:rsidRPr="004C0D3C" w:rsidRDefault="007B1C86" w:rsidP="00044363">
            <w:pPr>
              <w:spacing w:line="240" w:lineRule="auto"/>
              <w:jc w:val="both"/>
              <w:rPr>
                <w:rFonts w:asciiTheme="majorBidi" w:hAnsiTheme="majorBidi" w:cstheme="majorBidi"/>
                <w:b/>
                <w:bCs/>
              </w:rPr>
            </w:pPr>
            <w:r w:rsidRPr="004C0D3C">
              <w:rPr>
                <w:rFonts w:asciiTheme="majorBidi" w:hAnsiTheme="majorBidi" w:cstheme="majorBidi"/>
                <w:b/>
                <w:bCs/>
              </w:rPr>
              <w:t>R%</w:t>
            </w:r>
          </w:p>
        </w:tc>
        <w:tc>
          <w:tcPr>
            <w:tcW w:w="893" w:type="dxa"/>
            <w:shd w:val="clear" w:color="auto" w:fill="F2CEED" w:themeFill="accent5" w:themeFillTint="33"/>
            <w:vAlign w:val="center"/>
          </w:tcPr>
          <w:p w14:paraId="244C5B09" w14:textId="77777777" w:rsidR="007B1C86" w:rsidRPr="004C0D3C" w:rsidRDefault="007B1C86" w:rsidP="00044363">
            <w:pPr>
              <w:spacing w:line="240" w:lineRule="auto"/>
              <w:jc w:val="both"/>
              <w:rPr>
                <w:rFonts w:asciiTheme="majorBidi" w:hAnsiTheme="majorBidi" w:cstheme="majorBidi"/>
                <w:b/>
                <w:bCs/>
              </w:rPr>
            </w:pPr>
            <w:r w:rsidRPr="004C0D3C">
              <w:rPr>
                <w:rFonts w:asciiTheme="majorBidi" w:hAnsiTheme="majorBidi" w:cstheme="majorBidi"/>
                <w:b/>
                <w:bCs/>
              </w:rPr>
              <w:t>LSD</w:t>
            </w:r>
          </w:p>
        </w:tc>
      </w:tr>
      <w:tr w:rsidR="007B1C86" w:rsidRPr="004C0D3C" w14:paraId="72E5FEE9" w14:textId="77777777" w:rsidTr="007B1C86">
        <w:trPr>
          <w:trHeight w:val="51"/>
          <w:jc w:val="center"/>
        </w:trPr>
        <w:tc>
          <w:tcPr>
            <w:tcW w:w="4345" w:type="dxa"/>
            <w:vAlign w:val="center"/>
          </w:tcPr>
          <w:p w14:paraId="4E36061F" w14:textId="77777777" w:rsidR="007B1C86" w:rsidRPr="004C0D3C" w:rsidRDefault="007B1C86" w:rsidP="00C244D8">
            <w:pPr>
              <w:spacing w:line="240" w:lineRule="auto"/>
              <w:jc w:val="both"/>
              <w:rPr>
                <w:rFonts w:asciiTheme="majorBidi" w:hAnsiTheme="majorBidi" w:cstheme="majorBidi"/>
                <w:b/>
                <w:bCs/>
              </w:rPr>
            </w:pPr>
            <w:r w:rsidRPr="004C0D3C">
              <w:rPr>
                <w:rFonts w:asciiTheme="majorBidi" w:hAnsiTheme="majorBidi" w:cstheme="majorBidi"/>
                <w:b/>
                <w:bCs/>
              </w:rPr>
              <w:t>Negative control group</w:t>
            </w:r>
          </w:p>
        </w:tc>
        <w:tc>
          <w:tcPr>
            <w:tcW w:w="1735" w:type="dxa"/>
          </w:tcPr>
          <w:p w14:paraId="0995A7DC" w14:textId="77777777" w:rsidR="007B1C86" w:rsidRPr="00C244D8" w:rsidRDefault="007B1C86" w:rsidP="006F244D">
            <w:pPr>
              <w:spacing w:line="240" w:lineRule="auto"/>
              <w:jc w:val="both"/>
              <w:rPr>
                <w:rFonts w:asciiTheme="majorBidi" w:hAnsiTheme="majorBidi" w:cstheme="majorBidi"/>
                <w:b/>
                <w:bCs/>
              </w:rPr>
            </w:pPr>
            <w:r w:rsidRPr="00C244D8">
              <w:rPr>
                <w:rFonts w:asciiTheme="majorBidi" w:hAnsiTheme="majorBidi" w:cstheme="majorBidi"/>
                <w:b/>
                <w:bCs/>
              </w:rPr>
              <w:t>0.9</w:t>
            </w:r>
            <w:r w:rsidR="006F244D">
              <w:rPr>
                <w:rFonts w:asciiTheme="majorBidi" w:hAnsiTheme="majorBidi" w:cstheme="majorBidi"/>
                <w:b/>
                <w:bCs/>
              </w:rPr>
              <w:t>8</w:t>
            </w:r>
            <w:r w:rsidRPr="00C244D8">
              <w:rPr>
                <w:rFonts w:asciiTheme="majorBidi" w:hAnsiTheme="majorBidi" w:cstheme="majorBidi"/>
                <w:b/>
                <w:bCs/>
              </w:rPr>
              <w:t xml:space="preserve"> ± 0.1</w:t>
            </w:r>
            <w:r w:rsidR="006F244D">
              <w:rPr>
                <w:rFonts w:asciiTheme="majorBidi" w:hAnsiTheme="majorBidi" w:cstheme="majorBidi"/>
                <w:b/>
                <w:bCs/>
              </w:rPr>
              <w:t>9</w:t>
            </w:r>
          </w:p>
        </w:tc>
        <w:tc>
          <w:tcPr>
            <w:tcW w:w="876" w:type="dxa"/>
            <w:vAlign w:val="center"/>
          </w:tcPr>
          <w:p w14:paraId="4D55592B" w14:textId="77777777" w:rsidR="007B1C86" w:rsidRPr="004C0D3C" w:rsidRDefault="007B1C86" w:rsidP="00C244D8">
            <w:pPr>
              <w:spacing w:line="240" w:lineRule="auto"/>
              <w:jc w:val="both"/>
              <w:rPr>
                <w:rFonts w:asciiTheme="majorBidi" w:hAnsiTheme="majorBidi" w:cstheme="majorBidi"/>
                <w:b/>
                <w:bCs/>
              </w:rPr>
            </w:pPr>
            <w:r w:rsidRPr="004C0D3C">
              <w:rPr>
                <w:rFonts w:asciiTheme="majorBidi" w:hAnsiTheme="majorBidi" w:cstheme="majorBidi"/>
                <w:b/>
                <w:bCs/>
              </w:rPr>
              <w:t>--</w:t>
            </w:r>
          </w:p>
        </w:tc>
        <w:tc>
          <w:tcPr>
            <w:tcW w:w="893" w:type="dxa"/>
            <w:vAlign w:val="center"/>
          </w:tcPr>
          <w:p w14:paraId="5E4AB3F1" w14:textId="77777777" w:rsidR="007B1C86" w:rsidRPr="004C0D3C" w:rsidRDefault="007B1C86" w:rsidP="00C244D8">
            <w:pPr>
              <w:spacing w:line="240" w:lineRule="auto"/>
              <w:jc w:val="both"/>
              <w:rPr>
                <w:rFonts w:asciiTheme="majorBidi" w:hAnsiTheme="majorBidi" w:cstheme="majorBidi"/>
                <w:b/>
                <w:bCs/>
              </w:rPr>
            </w:pPr>
            <w:r>
              <w:rPr>
                <w:rFonts w:asciiTheme="majorBidi" w:hAnsiTheme="majorBidi" w:cstheme="majorBidi"/>
                <w:b/>
                <w:bCs/>
              </w:rPr>
              <w:t>--</w:t>
            </w:r>
          </w:p>
        </w:tc>
      </w:tr>
      <w:tr w:rsidR="007B1C86" w:rsidRPr="004C0D3C" w14:paraId="5B707605" w14:textId="77777777" w:rsidTr="007B1C86">
        <w:trPr>
          <w:trHeight w:val="51"/>
          <w:jc w:val="center"/>
        </w:trPr>
        <w:tc>
          <w:tcPr>
            <w:tcW w:w="4345" w:type="dxa"/>
            <w:vAlign w:val="center"/>
          </w:tcPr>
          <w:p w14:paraId="7C713317" w14:textId="77777777" w:rsidR="007B1C86" w:rsidRPr="004C0D3C" w:rsidRDefault="007B1C86" w:rsidP="00C244D8">
            <w:pPr>
              <w:spacing w:line="240" w:lineRule="auto"/>
              <w:jc w:val="both"/>
              <w:rPr>
                <w:rFonts w:asciiTheme="majorBidi" w:hAnsiTheme="majorBidi" w:cstheme="majorBidi"/>
                <w:b/>
                <w:bCs/>
              </w:rPr>
            </w:pPr>
            <w:r w:rsidRPr="004C0D3C">
              <w:rPr>
                <w:rFonts w:asciiTheme="majorBidi" w:hAnsiTheme="majorBidi" w:cstheme="majorBidi"/>
                <w:b/>
                <w:bCs/>
              </w:rPr>
              <w:t>Positive control group (</w:t>
            </w:r>
            <w:proofErr w:type="spellStart"/>
            <w:r w:rsidRPr="004C0D3C">
              <w:rPr>
                <w:rFonts w:asciiTheme="majorBidi" w:hAnsiTheme="majorBidi" w:cstheme="majorBidi"/>
                <w:b/>
                <w:bCs/>
              </w:rPr>
              <w:t>Gp</w:t>
            </w:r>
            <w:proofErr w:type="spellEnd"/>
            <w:r w:rsidRPr="004C0D3C">
              <w:rPr>
                <w:rFonts w:asciiTheme="majorBidi" w:hAnsiTheme="majorBidi" w:cstheme="majorBidi"/>
                <w:b/>
                <w:bCs/>
              </w:rPr>
              <w:t xml:space="preserve"> II)</w:t>
            </w:r>
          </w:p>
        </w:tc>
        <w:tc>
          <w:tcPr>
            <w:tcW w:w="1735" w:type="dxa"/>
          </w:tcPr>
          <w:p w14:paraId="1DC202B4" w14:textId="77777777" w:rsidR="007B1C86" w:rsidRPr="00C244D8" w:rsidRDefault="007B1C86" w:rsidP="00C244D8">
            <w:pPr>
              <w:spacing w:line="240" w:lineRule="auto"/>
              <w:jc w:val="both"/>
              <w:rPr>
                <w:rFonts w:asciiTheme="majorBidi" w:hAnsiTheme="majorBidi" w:cstheme="majorBidi"/>
                <w:b/>
                <w:bCs/>
              </w:rPr>
            </w:pPr>
            <w:r w:rsidRPr="00C244D8">
              <w:rPr>
                <w:rFonts w:asciiTheme="majorBidi" w:hAnsiTheme="majorBidi" w:cstheme="majorBidi"/>
                <w:b/>
                <w:bCs/>
              </w:rPr>
              <w:t>8.38 ± 0.35</w:t>
            </w:r>
          </w:p>
        </w:tc>
        <w:tc>
          <w:tcPr>
            <w:tcW w:w="876" w:type="dxa"/>
            <w:vAlign w:val="center"/>
          </w:tcPr>
          <w:p w14:paraId="36EE64EB" w14:textId="77777777" w:rsidR="007B1C86" w:rsidRPr="004C0D3C" w:rsidRDefault="007B1C86" w:rsidP="00C244D8">
            <w:pPr>
              <w:spacing w:line="240" w:lineRule="auto"/>
              <w:jc w:val="both"/>
              <w:rPr>
                <w:rFonts w:asciiTheme="majorBidi" w:hAnsiTheme="majorBidi" w:cstheme="majorBidi"/>
                <w:b/>
                <w:bCs/>
              </w:rPr>
            </w:pPr>
            <w:r w:rsidRPr="004C0D3C">
              <w:rPr>
                <w:rFonts w:asciiTheme="majorBidi" w:hAnsiTheme="majorBidi" w:cstheme="majorBidi"/>
                <w:b/>
                <w:bCs/>
              </w:rPr>
              <w:t>--</w:t>
            </w:r>
          </w:p>
        </w:tc>
        <w:tc>
          <w:tcPr>
            <w:tcW w:w="893" w:type="dxa"/>
            <w:vAlign w:val="center"/>
          </w:tcPr>
          <w:p w14:paraId="72A267AE" w14:textId="77777777" w:rsidR="007B1C86" w:rsidRPr="004C0D3C" w:rsidRDefault="007B1C86" w:rsidP="00C244D8">
            <w:pPr>
              <w:spacing w:line="240" w:lineRule="auto"/>
              <w:jc w:val="both"/>
              <w:rPr>
                <w:rFonts w:asciiTheme="majorBidi" w:hAnsiTheme="majorBidi" w:cstheme="majorBidi"/>
                <w:b/>
                <w:bCs/>
              </w:rPr>
            </w:pPr>
            <w:r>
              <w:rPr>
                <w:rFonts w:asciiTheme="majorBidi" w:hAnsiTheme="majorBidi" w:cstheme="majorBidi"/>
                <w:b/>
                <w:bCs/>
              </w:rPr>
              <w:t>--</w:t>
            </w:r>
          </w:p>
        </w:tc>
      </w:tr>
      <w:tr w:rsidR="007B1C86" w:rsidRPr="004C0D3C" w14:paraId="514666FC" w14:textId="77777777" w:rsidTr="007B1C86">
        <w:trPr>
          <w:trHeight w:val="216"/>
          <w:jc w:val="center"/>
        </w:trPr>
        <w:tc>
          <w:tcPr>
            <w:tcW w:w="4345" w:type="dxa"/>
            <w:vAlign w:val="center"/>
          </w:tcPr>
          <w:p w14:paraId="046C88BE" w14:textId="77777777" w:rsidR="007B1C86" w:rsidRPr="004C0D3C" w:rsidRDefault="007B1C86" w:rsidP="00C244D8">
            <w:pPr>
              <w:spacing w:line="240" w:lineRule="auto"/>
              <w:jc w:val="both"/>
              <w:rPr>
                <w:rFonts w:asciiTheme="majorBidi" w:hAnsiTheme="majorBidi" w:cstheme="majorBidi"/>
                <w:b/>
                <w:bCs/>
              </w:rPr>
            </w:pPr>
            <w:r w:rsidRPr="004C0D3C">
              <w:rPr>
                <w:rFonts w:asciiTheme="majorBidi" w:hAnsiTheme="majorBidi" w:cstheme="majorBidi"/>
                <w:b/>
                <w:bCs/>
                <w:i/>
                <w:iCs/>
              </w:rPr>
              <w:t xml:space="preserve">Lactobacillus </w:t>
            </w:r>
            <w:proofErr w:type="spellStart"/>
            <w:r w:rsidRPr="004C0D3C">
              <w:rPr>
                <w:rFonts w:asciiTheme="majorBidi" w:hAnsiTheme="majorBidi" w:cstheme="majorBidi"/>
                <w:b/>
                <w:bCs/>
                <w:i/>
                <w:iCs/>
              </w:rPr>
              <w:t>acidophillus</w:t>
            </w:r>
            <w:proofErr w:type="spellEnd"/>
            <w:r w:rsidRPr="004C0D3C">
              <w:rPr>
                <w:rFonts w:asciiTheme="majorBidi" w:hAnsiTheme="majorBidi" w:cstheme="majorBidi"/>
                <w:b/>
                <w:bCs/>
              </w:rPr>
              <w:t xml:space="preserve"> treated group (GP I</w:t>
            </w:r>
            <w:r>
              <w:rPr>
                <w:rFonts w:asciiTheme="majorBidi" w:hAnsiTheme="majorBidi" w:cstheme="majorBidi"/>
                <w:b/>
                <w:bCs/>
              </w:rPr>
              <w:t>II</w:t>
            </w:r>
            <w:r w:rsidRPr="004C0D3C">
              <w:rPr>
                <w:rFonts w:asciiTheme="majorBidi" w:hAnsiTheme="majorBidi" w:cstheme="majorBidi"/>
                <w:b/>
                <w:bCs/>
              </w:rPr>
              <w:t>)</w:t>
            </w:r>
          </w:p>
        </w:tc>
        <w:tc>
          <w:tcPr>
            <w:tcW w:w="1735" w:type="dxa"/>
          </w:tcPr>
          <w:p w14:paraId="52C69C37" w14:textId="77777777" w:rsidR="007B1C86" w:rsidRPr="00C244D8" w:rsidRDefault="007B1C86" w:rsidP="008F70A8">
            <w:pPr>
              <w:spacing w:line="240" w:lineRule="auto"/>
              <w:jc w:val="both"/>
              <w:rPr>
                <w:rFonts w:asciiTheme="majorBidi" w:hAnsiTheme="majorBidi" w:cstheme="majorBidi"/>
                <w:b/>
                <w:bCs/>
              </w:rPr>
            </w:pPr>
            <w:r w:rsidRPr="00C244D8">
              <w:rPr>
                <w:rFonts w:asciiTheme="majorBidi" w:hAnsiTheme="majorBidi" w:cstheme="majorBidi"/>
                <w:b/>
                <w:bCs/>
              </w:rPr>
              <w:t>2.</w:t>
            </w:r>
            <w:r w:rsidR="008F70A8">
              <w:rPr>
                <w:rFonts w:asciiTheme="majorBidi" w:hAnsiTheme="majorBidi" w:cstheme="majorBidi"/>
                <w:b/>
                <w:bCs/>
              </w:rPr>
              <w:t>9</w:t>
            </w:r>
            <w:r w:rsidRPr="00C244D8">
              <w:rPr>
                <w:rFonts w:asciiTheme="majorBidi" w:hAnsiTheme="majorBidi" w:cstheme="majorBidi"/>
                <w:b/>
                <w:bCs/>
              </w:rPr>
              <w:t xml:space="preserve"> ± 0.</w:t>
            </w:r>
            <w:r w:rsidR="008F70A8">
              <w:rPr>
                <w:rFonts w:asciiTheme="majorBidi" w:hAnsiTheme="majorBidi" w:cstheme="majorBidi"/>
                <w:b/>
                <w:bCs/>
              </w:rPr>
              <w:t>38</w:t>
            </w:r>
          </w:p>
        </w:tc>
        <w:tc>
          <w:tcPr>
            <w:tcW w:w="876" w:type="dxa"/>
          </w:tcPr>
          <w:p w14:paraId="2863D6DA" w14:textId="77777777" w:rsidR="007B1C86" w:rsidRPr="004C0D3C" w:rsidRDefault="007B1C86" w:rsidP="00C244D8">
            <w:pPr>
              <w:spacing w:line="240" w:lineRule="auto"/>
              <w:jc w:val="both"/>
              <w:rPr>
                <w:rFonts w:asciiTheme="majorBidi" w:hAnsiTheme="majorBidi" w:cstheme="majorBidi"/>
                <w:b/>
                <w:bCs/>
              </w:rPr>
            </w:pPr>
            <w:r w:rsidRPr="00EF7BD2">
              <w:rPr>
                <w:rFonts w:ascii="Times New Roman" w:eastAsia="Times New Roman" w:hAnsi="Times New Roman" w:cs="Times New Roman"/>
                <w:b/>
                <w:bCs/>
                <w:kern w:val="0"/>
              </w:rPr>
              <w:t>67.8%</w:t>
            </w:r>
          </w:p>
        </w:tc>
        <w:tc>
          <w:tcPr>
            <w:tcW w:w="893" w:type="dxa"/>
            <w:vAlign w:val="center"/>
          </w:tcPr>
          <w:p w14:paraId="1936401D" w14:textId="77777777" w:rsidR="007B1C86" w:rsidRPr="004C0D3C" w:rsidRDefault="007B1C86" w:rsidP="00653D4B">
            <w:pPr>
              <w:spacing w:line="240" w:lineRule="auto"/>
              <w:jc w:val="both"/>
              <w:rPr>
                <w:rFonts w:asciiTheme="majorBidi" w:hAnsiTheme="majorBidi" w:cstheme="majorBidi"/>
                <w:b/>
                <w:bCs/>
              </w:rPr>
            </w:pPr>
            <w:r w:rsidRPr="004C0D3C">
              <w:rPr>
                <w:rFonts w:asciiTheme="majorBidi" w:hAnsiTheme="majorBidi" w:cstheme="majorBidi"/>
                <w:b/>
                <w:bCs/>
              </w:rPr>
              <w:t>&lt;0.01</w:t>
            </w:r>
          </w:p>
        </w:tc>
      </w:tr>
      <w:tr w:rsidR="007B1C86" w:rsidRPr="004C0D3C" w14:paraId="781A9E19" w14:textId="77777777" w:rsidTr="007B1C86">
        <w:trPr>
          <w:trHeight w:val="358"/>
          <w:jc w:val="center"/>
        </w:trPr>
        <w:tc>
          <w:tcPr>
            <w:tcW w:w="4345" w:type="dxa"/>
            <w:vAlign w:val="center"/>
          </w:tcPr>
          <w:p w14:paraId="14E9B235" w14:textId="77777777" w:rsidR="007B1C86" w:rsidRPr="004C0D3C" w:rsidRDefault="007B1C86" w:rsidP="00C244D8">
            <w:pPr>
              <w:spacing w:line="240" w:lineRule="auto"/>
              <w:jc w:val="both"/>
              <w:rPr>
                <w:rFonts w:asciiTheme="majorBidi" w:hAnsiTheme="majorBidi" w:cstheme="majorBidi"/>
                <w:b/>
                <w:bCs/>
              </w:rPr>
            </w:pPr>
            <w:r w:rsidRPr="004C0D3C">
              <w:rPr>
                <w:rFonts w:asciiTheme="majorBidi" w:hAnsiTheme="majorBidi" w:cstheme="majorBidi"/>
                <w:b/>
                <w:bCs/>
                <w:i/>
                <w:iCs/>
              </w:rPr>
              <w:t xml:space="preserve">Calotropis </w:t>
            </w:r>
            <w:proofErr w:type="spellStart"/>
            <w:r w:rsidRPr="004C0D3C">
              <w:rPr>
                <w:rFonts w:asciiTheme="majorBidi" w:hAnsiTheme="majorBidi" w:cstheme="majorBidi"/>
                <w:b/>
                <w:bCs/>
                <w:i/>
                <w:iCs/>
              </w:rPr>
              <w:t>procera</w:t>
            </w:r>
            <w:proofErr w:type="spellEnd"/>
            <w:r w:rsidRPr="004C0D3C">
              <w:rPr>
                <w:rFonts w:asciiTheme="majorBidi" w:hAnsiTheme="majorBidi" w:cstheme="majorBidi"/>
                <w:b/>
                <w:bCs/>
              </w:rPr>
              <w:t xml:space="preserve"> treated group (GP </w:t>
            </w:r>
            <w:r>
              <w:rPr>
                <w:rFonts w:asciiTheme="majorBidi" w:hAnsiTheme="majorBidi" w:cstheme="majorBidi"/>
                <w:b/>
                <w:bCs/>
              </w:rPr>
              <w:t>I</w:t>
            </w:r>
            <w:r w:rsidRPr="004C0D3C">
              <w:rPr>
                <w:rFonts w:asciiTheme="majorBidi" w:hAnsiTheme="majorBidi" w:cstheme="majorBidi"/>
                <w:b/>
                <w:bCs/>
              </w:rPr>
              <w:t>V)</w:t>
            </w:r>
          </w:p>
        </w:tc>
        <w:tc>
          <w:tcPr>
            <w:tcW w:w="1735" w:type="dxa"/>
          </w:tcPr>
          <w:p w14:paraId="64665ADE" w14:textId="77777777" w:rsidR="007B1C86" w:rsidRPr="00C244D8" w:rsidRDefault="007B1C86" w:rsidP="00E367E3">
            <w:pPr>
              <w:spacing w:line="240" w:lineRule="auto"/>
              <w:jc w:val="both"/>
              <w:rPr>
                <w:rFonts w:asciiTheme="majorBidi" w:hAnsiTheme="majorBidi" w:cstheme="majorBidi"/>
                <w:b/>
                <w:bCs/>
              </w:rPr>
            </w:pPr>
            <w:r w:rsidRPr="00C244D8">
              <w:rPr>
                <w:rFonts w:asciiTheme="majorBidi" w:hAnsiTheme="majorBidi" w:cstheme="majorBidi"/>
                <w:b/>
                <w:bCs/>
              </w:rPr>
              <w:t>5.4</w:t>
            </w:r>
            <w:r w:rsidR="00E367E3">
              <w:rPr>
                <w:rFonts w:asciiTheme="majorBidi" w:hAnsiTheme="majorBidi" w:cstheme="majorBidi"/>
                <w:b/>
                <w:bCs/>
              </w:rPr>
              <w:t>8</w:t>
            </w:r>
            <w:r w:rsidRPr="00C244D8">
              <w:rPr>
                <w:rFonts w:asciiTheme="majorBidi" w:hAnsiTheme="majorBidi" w:cstheme="majorBidi"/>
                <w:b/>
                <w:bCs/>
              </w:rPr>
              <w:t xml:space="preserve"> ± 0.</w:t>
            </w:r>
            <w:r w:rsidR="00E367E3">
              <w:rPr>
                <w:rFonts w:asciiTheme="majorBidi" w:hAnsiTheme="majorBidi" w:cstheme="majorBidi"/>
                <w:b/>
                <w:bCs/>
              </w:rPr>
              <w:t>19</w:t>
            </w:r>
          </w:p>
        </w:tc>
        <w:tc>
          <w:tcPr>
            <w:tcW w:w="876" w:type="dxa"/>
          </w:tcPr>
          <w:p w14:paraId="45B8D8A8" w14:textId="77777777" w:rsidR="007B1C86" w:rsidRPr="004C0D3C" w:rsidRDefault="007B1C86" w:rsidP="00C244D8">
            <w:pPr>
              <w:spacing w:line="240" w:lineRule="auto"/>
              <w:jc w:val="both"/>
              <w:rPr>
                <w:rFonts w:asciiTheme="majorBidi" w:hAnsiTheme="majorBidi" w:cstheme="majorBidi"/>
                <w:b/>
                <w:bCs/>
                <w:rtl/>
                <w:lang w:bidi="ar-EG"/>
              </w:rPr>
            </w:pPr>
            <w:r w:rsidRPr="00EF7BD2">
              <w:rPr>
                <w:rFonts w:ascii="Times New Roman" w:eastAsia="Times New Roman" w:hAnsi="Times New Roman" w:cs="Times New Roman"/>
                <w:b/>
                <w:bCs/>
                <w:kern w:val="0"/>
              </w:rPr>
              <w:t>35.1%</w:t>
            </w:r>
          </w:p>
        </w:tc>
        <w:tc>
          <w:tcPr>
            <w:tcW w:w="893" w:type="dxa"/>
            <w:vAlign w:val="center"/>
          </w:tcPr>
          <w:p w14:paraId="5F5C6EFC" w14:textId="77777777" w:rsidR="007B1C86" w:rsidRPr="004C0D3C" w:rsidRDefault="007B1C86" w:rsidP="00C244D8">
            <w:pPr>
              <w:spacing w:line="240" w:lineRule="auto"/>
              <w:jc w:val="both"/>
              <w:rPr>
                <w:rFonts w:asciiTheme="majorBidi" w:hAnsiTheme="majorBidi" w:cstheme="majorBidi"/>
                <w:b/>
                <w:bCs/>
              </w:rPr>
            </w:pPr>
            <w:r w:rsidRPr="004C0D3C">
              <w:rPr>
                <w:rFonts w:asciiTheme="majorBidi" w:hAnsiTheme="majorBidi" w:cstheme="majorBidi"/>
                <w:b/>
                <w:bCs/>
              </w:rPr>
              <w:t>&lt;0.01</w:t>
            </w:r>
          </w:p>
        </w:tc>
      </w:tr>
    </w:tbl>
    <w:p w14:paraId="30301C25" w14:textId="77777777" w:rsidR="00E4399D" w:rsidRPr="00E4399D" w:rsidRDefault="00E4399D" w:rsidP="00F25FCD">
      <w:pPr>
        <w:numPr>
          <w:ilvl w:val="0"/>
          <w:numId w:val="9"/>
        </w:numPr>
        <w:jc w:val="both"/>
        <w:rPr>
          <w:rFonts w:asciiTheme="majorBidi" w:hAnsiTheme="majorBidi" w:cstheme="majorBidi"/>
          <w:u w:val="single"/>
          <w:lang w:val="af-ZA"/>
        </w:rPr>
      </w:pPr>
      <w:bookmarkStart w:id="9" w:name="_Hlk227706401"/>
      <w:bookmarkEnd w:id="8"/>
      <w:r w:rsidRPr="00E4399D">
        <w:rPr>
          <w:rFonts w:asciiTheme="majorBidi" w:hAnsiTheme="majorBidi" w:cstheme="majorBidi"/>
          <w:u w:val="single"/>
        </w:rPr>
        <w:t>MDA level during the intestinal phase of infection:</w:t>
      </w:r>
    </w:p>
    <w:p w14:paraId="40B4830B" w14:textId="77777777" w:rsidR="00E4399D" w:rsidRPr="00E4399D" w:rsidRDefault="00E4399D" w:rsidP="006F244D">
      <w:pPr>
        <w:jc w:val="both"/>
        <w:rPr>
          <w:rFonts w:asciiTheme="majorBidi" w:hAnsiTheme="majorBidi" w:cstheme="majorBidi"/>
        </w:rPr>
      </w:pPr>
      <w:bookmarkStart w:id="10" w:name="_Hlk227706813"/>
      <w:bookmarkEnd w:id="9"/>
      <w:r w:rsidRPr="00E4399D">
        <w:rPr>
          <w:rFonts w:asciiTheme="majorBidi" w:hAnsiTheme="majorBidi" w:cstheme="majorBidi"/>
        </w:rPr>
        <w:t xml:space="preserve">      The MDA mean in the negative control group (non-infected, non-treated mice) was </w:t>
      </w:r>
      <w:r w:rsidR="00C244D8" w:rsidRPr="00C244D8">
        <w:rPr>
          <w:rFonts w:asciiTheme="majorBidi" w:hAnsiTheme="majorBidi" w:cstheme="majorBidi"/>
        </w:rPr>
        <w:t>0.9</w:t>
      </w:r>
      <w:r w:rsidR="006F244D">
        <w:rPr>
          <w:rFonts w:asciiTheme="majorBidi" w:hAnsiTheme="majorBidi" w:cstheme="majorBidi"/>
        </w:rPr>
        <w:t>8</w:t>
      </w:r>
      <w:r w:rsidR="00C244D8" w:rsidRPr="00C244D8">
        <w:rPr>
          <w:rFonts w:asciiTheme="majorBidi" w:hAnsiTheme="majorBidi" w:cstheme="majorBidi"/>
        </w:rPr>
        <w:t xml:space="preserve"> ± 0.1</w:t>
      </w:r>
      <w:r w:rsidR="006F244D">
        <w:rPr>
          <w:rFonts w:asciiTheme="majorBidi" w:hAnsiTheme="majorBidi" w:cstheme="majorBidi"/>
        </w:rPr>
        <w:t>9</w:t>
      </w:r>
      <w:r w:rsidRPr="00E4399D">
        <w:rPr>
          <w:rFonts w:asciiTheme="majorBidi" w:hAnsiTheme="majorBidi" w:cstheme="majorBidi"/>
        </w:rPr>
        <w:t>. The MDA mean was significantly higher in the positive control group (GP II) as compared to all other study groups (</w:t>
      </w:r>
      <w:r w:rsidR="0000159E" w:rsidRPr="0000159E">
        <w:rPr>
          <w:rFonts w:asciiTheme="majorBidi" w:hAnsiTheme="majorBidi" w:cstheme="majorBidi"/>
        </w:rPr>
        <w:t>8.38 ± 0.35</w:t>
      </w:r>
      <w:r w:rsidRPr="00E4399D">
        <w:rPr>
          <w:rFonts w:asciiTheme="majorBidi" w:hAnsiTheme="majorBidi" w:cstheme="majorBidi"/>
        </w:rPr>
        <w:t>).</w:t>
      </w:r>
    </w:p>
    <w:p w14:paraId="68142166" w14:textId="77777777" w:rsidR="00E4399D" w:rsidRDefault="00E4399D" w:rsidP="00E367E3">
      <w:pPr>
        <w:jc w:val="both"/>
        <w:rPr>
          <w:rFonts w:asciiTheme="majorBidi" w:hAnsiTheme="majorBidi" w:cstheme="majorBidi"/>
        </w:rPr>
      </w:pPr>
      <w:r w:rsidRPr="00E4399D">
        <w:rPr>
          <w:rFonts w:asciiTheme="majorBidi" w:hAnsiTheme="majorBidi" w:cstheme="majorBidi"/>
        </w:rPr>
        <w:t xml:space="preserve">      </w:t>
      </w:r>
      <w:r w:rsidR="0031198B">
        <w:rPr>
          <w:rFonts w:asciiTheme="majorBidi" w:hAnsiTheme="majorBidi" w:cstheme="majorBidi"/>
        </w:rPr>
        <w:t>The MDA</w:t>
      </w:r>
      <w:r w:rsidRPr="00E4399D">
        <w:rPr>
          <w:rFonts w:asciiTheme="majorBidi" w:hAnsiTheme="majorBidi" w:cstheme="majorBidi"/>
        </w:rPr>
        <w:t xml:space="preserve"> mean in mice infected and treated with </w:t>
      </w:r>
      <w:r w:rsidRPr="00E4399D">
        <w:rPr>
          <w:rFonts w:asciiTheme="majorBidi" w:hAnsiTheme="majorBidi" w:cstheme="majorBidi"/>
          <w:i/>
          <w:iCs/>
        </w:rPr>
        <w:t>Lactobacillus acidophilus</w:t>
      </w:r>
      <w:r w:rsidRPr="00E4399D">
        <w:rPr>
          <w:rFonts w:asciiTheme="majorBidi" w:hAnsiTheme="majorBidi" w:cstheme="majorBidi"/>
        </w:rPr>
        <w:t xml:space="preserve"> (GP IV) was </w:t>
      </w:r>
      <w:r w:rsidR="0000159E" w:rsidRPr="0000159E">
        <w:rPr>
          <w:rFonts w:asciiTheme="majorBidi" w:hAnsiTheme="majorBidi" w:cstheme="majorBidi"/>
        </w:rPr>
        <w:t>2.</w:t>
      </w:r>
      <w:r w:rsidR="008F70A8">
        <w:rPr>
          <w:rFonts w:asciiTheme="majorBidi" w:hAnsiTheme="majorBidi" w:cstheme="majorBidi"/>
        </w:rPr>
        <w:t>9</w:t>
      </w:r>
      <w:r w:rsidR="0000159E" w:rsidRPr="0000159E">
        <w:rPr>
          <w:rFonts w:asciiTheme="majorBidi" w:hAnsiTheme="majorBidi" w:cstheme="majorBidi"/>
        </w:rPr>
        <w:t xml:space="preserve"> ± 0.</w:t>
      </w:r>
      <w:r w:rsidR="008F70A8">
        <w:rPr>
          <w:rFonts w:asciiTheme="majorBidi" w:hAnsiTheme="majorBidi" w:cstheme="majorBidi"/>
        </w:rPr>
        <w:t>38</w:t>
      </w:r>
      <w:r w:rsidRPr="00E4399D">
        <w:rPr>
          <w:rFonts w:asciiTheme="majorBidi" w:hAnsiTheme="majorBidi" w:cstheme="majorBidi"/>
        </w:rPr>
        <w:t xml:space="preserve">. The MDA </w:t>
      </w:r>
      <w:proofErr w:type="gramStart"/>
      <w:r w:rsidRPr="00E4399D">
        <w:rPr>
          <w:rFonts w:asciiTheme="majorBidi" w:hAnsiTheme="majorBidi" w:cstheme="majorBidi"/>
        </w:rPr>
        <w:t>mean in</w:t>
      </w:r>
      <w:proofErr w:type="gramEnd"/>
      <w:r w:rsidRPr="00E4399D">
        <w:rPr>
          <w:rFonts w:asciiTheme="majorBidi" w:hAnsiTheme="majorBidi" w:cstheme="majorBidi"/>
        </w:rPr>
        <w:t xml:space="preserve"> mice infected and treated by </w:t>
      </w:r>
      <w:r w:rsidRPr="00E4399D">
        <w:rPr>
          <w:rFonts w:asciiTheme="majorBidi" w:hAnsiTheme="majorBidi" w:cstheme="majorBidi"/>
          <w:i/>
          <w:iCs/>
        </w:rPr>
        <w:t xml:space="preserve">Calotropis </w:t>
      </w:r>
      <w:proofErr w:type="spellStart"/>
      <w:r w:rsidRPr="00E4399D">
        <w:rPr>
          <w:rFonts w:asciiTheme="majorBidi" w:hAnsiTheme="majorBidi" w:cstheme="majorBidi"/>
          <w:i/>
          <w:iCs/>
        </w:rPr>
        <w:t>Procera</w:t>
      </w:r>
      <w:proofErr w:type="spellEnd"/>
      <w:r w:rsidRPr="00E4399D">
        <w:rPr>
          <w:rFonts w:asciiTheme="majorBidi" w:hAnsiTheme="majorBidi" w:cstheme="majorBidi"/>
        </w:rPr>
        <w:t xml:space="preserve"> (GP V) was significantly </w:t>
      </w:r>
      <w:r w:rsidR="0031198B">
        <w:rPr>
          <w:rFonts w:asciiTheme="majorBidi" w:hAnsiTheme="majorBidi" w:cstheme="majorBidi"/>
        </w:rPr>
        <w:t>lower</w:t>
      </w:r>
      <w:r w:rsidRPr="00E4399D">
        <w:rPr>
          <w:rFonts w:asciiTheme="majorBidi" w:hAnsiTheme="majorBidi" w:cstheme="majorBidi"/>
        </w:rPr>
        <w:t xml:space="preserve"> than levels in </w:t>
      </w:r>
      <w:r w:rsidR="0031198B">
        <w:rPr>
          <w:rFonts w:asciiTheme="majorBidi" w:hAnsiTheme="majorBidi" w:cstheme="majorBidi"/>
        </w:rPr>
        <w:t>infected non treated</w:t>
      </w:r>
      <w:r w:rsidRPr="00E4399D">
        <w:rPr>
          <w:rFonts w:asciiTheme="majorBidi" w:hAnsiTheme="majorBidi" w:cstheme="majorBidi"/>
        </w:rPr>
        <w:t xml:space="preserve"> mice (</w:t>
      </w:r>
      <w:r w:rsidR="0000159E" w:rsidRPr="0000159E">
        <w:rPr>
          <w:rFonts w:asciiTheme="majorBidi" w:hAnsiTheme="majorBidi" w:cstheme="majorBidi"/>
        </w:rPr>
        <w:t>5.4</w:t>
      </w:r>
      <w:r w:rsidR="00E367E3">
        <w:rPr>
          <w:rFonts w:asciiTheme="majorBidi" w:hAnsiTheme="majorBidi" w:cstheme="majorBidi"/>
        </w:rPr>
        <w:t>8</w:t>
      </w:r>
      <w:r w:rsidR="0000159E" w:rsidRPr="0000159E">
        <w:rPr>
          <w:rFonts w:asciiTheme="majorBidi" w:hAnsiTheme="majorBidi" w:cstheme="majorBidi"/>
        </w:rPr>
        <w:t xml:space="preserve"> ± 0.</w:t>
      </w:r>
      <w:r w:rsidR="00E367E3">
        <w:rPr>
          <w:rFonts w:asciiTheme="majorBidi" w:hAnsiTheme="majorBidi" w:cstheme="majorBidi"/>
        </w:rPr>
        <w:t>19</w:t>
      </w:r>
      <w:r w:rsidRPr="00E4399D">
        <w:rPr>
          <w:rFonts w:asciiTheme="majorBidi" w:hAnsiTheme="majorBidi" w:cstheme="majorBidi"/>
        </w:rPr>
        <w:t>).</w:t>
      </w:r>
    </w:p>
    <w:bookmarkEnd w:id="7"/>
    <w:bookmarkEnd w:id="10"/>
    <w:p w14:paraId="67522F2D" w14:textId="77777777" w:rsidR="00E4399D" w:rsidRPr="002338EF" w:rsidRDefault="00E4399D" w:rsidP="002338EF">
      <w:pPr>
        <w:pStyle w:val="ListParagraph"/>
        <w:ind w:left="1140"/>
        <w:jc w:val="both"/>
        <w:rPr>
          <w:rFonts w:asciiTheme="majorBidi" w:hAnsiTheme="majorBidi" w:cstheme="majorBidi"/>
          <w:b/>
          <w:bCs/>
          <w:strike/>
          <w:u w:val="single"/>
        </w:rPr>
      </w:pPr>
      <w:r w:rsidRPr="002338EF">
        <w:rPr>
          <w:rFonts w:asciiTheme="majorBidi" w:hAnsiTheme="majorBidi" w:cstheme="majorBidi"/>
          <w:b/>
          <w:bCs/>
          <w:u w:val="single"/>
        </w:rPr>
        <w:t>Measurement of Glutathione S Transferase “GST</w:t>
      </w:r>
      <w:r w:rsidR="00965110" w:rsidRPr="002338EF">
        <w:rPr>
          <w:rFonts w:asciiTheme="majorBidi" w:hAnsiTheme="majorBidi" w:cstheme="majorBidi"/>
          <w:b/>
          <w:bCs/>
          <w:u w:val="single"/>
        </w:rPr>
        <w:t>”</w:t>
      </w:r>
    </w:p>
    <w:p w14:paraId="56E8CB7B" w14:textId="77777777" w:rsidR="00B76429" w:rsidRPr="00B76429" w:rsidRDefault="00B76429" w:rsidP="00DC6FC9">
      <w:pPr>
        <w:pStyle w:val="ListParagraph"/>
        <w:ind w:left="360"/>
        <w:rPr>
          <w:rFonts w:asciiTheme="majorBidi" w:hAnsiTheme="majorBidi" w:cstheme="majorBidi"/>
          <w:b/>
          <w:bCs/>
          <w:lang w:val="af-ZA"/>
        </w:rPr>
      </w:pPr>
      <w:bookmarkStart w:id="11" w:name="_Hlk227708682"/>
      <w:r w:rsidRPr="00B61FA8">
        <w:rPr>
          <w:rFonts w:asciiTheme="majorBidi" w:hAnsiTheme="majorBidi" w:cstheme="majorBidi"/>
          <w:b/>
          <w:bCs/>
        </w:rPr>
        <w:t>Table (</w:t>
      </w:r>
      <w:r w:rsidR="00DC6FC9" w:rsidRPr="00B61FA8">
        <w:rPr>
          <w:rFonts w:asciiTheme="majorBidi" w:hAnsiTheme="majorBidi" w:cstheme="majorBidi"/>
          <w:b/>
          <w:bCs/>
        </w:rPr>
        <w:t>3</w:t>
      </w:r>
      <w:r w:rsidRPr="00B61FA8">
        <w:rPr>
          <w:rFonts w:asciiTheme="majorBidi" w:hAnsiTheme="majorBidi" w:cstheme="majorBidi"/>
          <w:b/>
          <w:bCs/>
        </w:rPr>
        <w:t>).</w:t>
      </w:r>
      <w:r>
        <w:rPr>
          <w:rFonts w:asciiTheme="majorBidi" w:hAnsiTheme="majorBidi" w:cstheme="majorBidi"/>
          <w:b/>
          <w:bCs/>
        </w:rPr>
        <w:t xml:space="preserve"> </w:t>
      </w:r>
      <w:r w:rsidRPr="00B76429">
        <w:rPr>
          <w:rFonts w:asciiTheme="majorBidi" w:hAnsiTheme="majorBidi" w:cstheme="majorBidi"/>
          <w:b/>
          <w:bCs/>
        </w:rPr>
        <w:t>GST level during the intestinal phase of infection:</w:t>
      </w:r>
    </w:p>
    <w:tbl>
      <w:tblPr>
        <w:tblW w:w="8325" w:type="dxa"/>
        <w:jc w:val="center"/>
        <w:tblBorders>
          <w:top w:val="thinThickSmallGap" w:sz="24" w:space="0" w:color="0A2F41" w:themeColor="accent1" w:themeShade="80"/>
          <w:left w:val="thinThickSmallGap" w:sz="24" w:space="0" w:color="0A2F41" w:themeColor="accent1" w:themeShade="80"/>
          <w:bottom w:val="thickThinSmallGap" w:sz="24" w:space="0" w:color="0A2F41" w:themeColor="accent1" w:themeShade="80"/>
          <w:right w:val="thickThinSmallGap" w:sz="24" w:space="0" w:color="0A2F41" w:themeColor="accent1" w:themeShade="80"/>
          <w:insideH w:val="single" w:sz="6" w:space="0" w:color="0A2F41" w:themeColor="accent1" w:themeShade="80"/>
          <w:insideV w:val="single" w:sz="6" w:space="0" w:color="0A2F41" w:themeColor="accent1" w:themeShade="80"/>
        </w:tblBorders>
        <w:tblLook w:val="0000" w:firstRow="0" w:lastRow="0" w:firstColumn="0" w:lastColumn="0" w:noHBand="0" w:noVBand="0"/>
      </w:tblPr>
      <w:tblGrid>
        <w:gridCol w:w="3835"/>
        <w:gridCol w:w="1735"/>
        <w:gridCol w:w="876"/>
        <w:gridCol w:w="1879"/>
      </w:tblGrid>
      <w:tr w:rsidR="0083748D" w:rsidRPr="004C0D3C" w14:paraId="1F44551F" w14:textId="77777777" w:rsidTr="00AC5752">
        <w:trPr>
          <w:trHeight w:val="51"/>
          <w:jc w:val="center"/>
        </w:trPr>
        <w:tc>
          <w:tcPr>
            <w:tcW w:w="3835" w:type="dxa"/>
            <w:shd w:val="clear" w:color="auto" w:fill="F2CEED" w:themeFill="accent5" w:themeFillTint="33"/>
            <w:vAlign w:val="center"/>
          </w:tcPr>
          <w:bookmarkEnd w:id="11"/>
          <w:p w14:paraId="3BD30A5F" w14:textId="77777777" w:rsidR="0083748D" w:rsidRPr="004C0D3C" w:rsidRDefault="0083748D" w:rsidP="00044363">
            <w:pPr>
              <w:spacing w:line="240" w:lineRule="auto"/>
              <w:jc w:val="both"/>
              <w:rPr>
                <w:rFonts w:asciiTheme="majorBidi" w:hAnsiTheme="majorBidi" w:cstheme="majorBidi"/>
                <w:b/>
                <w:bCs/>
              </w:rPr>
            </w:pPr>
            <w:r w:rsidRPr="004C0D3C">
              <w:rPr>
                <w:rFonts w:asciiTheme="majorBidi" w:hAnsiTheme="majorBidi" w:cstheme="majorBidi"/>
                <w:b/>
                <w:bCs/>
              </w:rPr>
              <w:t>Groups (</w:t>
            </w:r>
            <w:r>
              <w:rPr>
                <w:rFonts w:asciiTheme="majorBidi" w:hAnsiTheme="majorBidi" w:cstheme="majorBidi"/>
                <w:b/>
                <w:bCs/>
              </w:rPr>
              <w:t>5</w:t>
            </w:r>
            <w:r w:rsidRPr="004C0D3C">
              <w:rPr>
                <w:rFonts w:asciiTheme="majorBidi" w:hAnsiTheme="majorBidi" w:cstheme="majorBidi"/>
                <w:b/>
                <w:bCs/>
              </w:rPr>
              <w:t xml:space="preserve"> mice in each treated group)</w:t>
            </w:r>
          </w:p>
        </w:tc>
        <w:tc>
          <w:tcPr>
            <w:tcW w:w="1735" w:type="dxa"/>
            <w:shd w:val="clear" w:color="auto" w:fill="F2CEED" w:themeFill="accent5" w:themeFillTint="33"/>
            <w:vAlign w:val="center"/>
          </w:tcPr>
          <w:p w14:paraId="2A41AC70" w14:textId="77777777" w:rsidR="0083748D" w:rsidRPr="004C0D3C" w:rsidRDefault="0083748D" w:rsidP="00044363">
            <w:pPr>
              <w:spacing w:line="240" w:lineRule="auto"/>
              <w:jc w:val="both"/>
              <w:rPr>
                <w:rFonts w:asciiTheme="majorBidi" w:hAnsiTheme="majorBidi" w:cstheme="majorBidi"/>
                <w:b/>
                <w:bCs/>
              </w:rPr>
            </w:pPr>
            <w:r w:rsidRPr="004C0D3C">
              <w:rPr>
                <w:rFonts w:asciiTheme="majorBidi" w:hAnsiTheme="majorBidi" w:cstheme="majorBidi"/>
                <w:b/>
                <w:bCs/>
              </w:rPr>
              <w:t>Mean ± SD</w:t>
            </w:r>
          </w:p>
        </w:tc>
        <w:tc>
          <w:tcPr>
            <w:tcW w:w="876" w:type="dxa"/>
            <w:shd w:val="clear" w:color="auto" w:fill="F2CEED" w:themeFill="accent5" w:themeFillTint="33"/>
            <w:vAlign w:val="center"/>
          </w:tcPr>
          <w:p w14:paraId="34811AEE" w14:textId="77777777" w:rsidR="0083748D" w:rsidRPr="004C0D3C" w:rsidRDefault="0083748D" w:rsidP="00044363">
            <w:pPr>
              <w:spacing w:line="240" w:lineRule="auto"/>
              <w:jc w:val="both"/>
              <w:rPr>
                <w:rFonts w:asciiTheme="majorBidi" w:hAnsiTheme="majorBidi" w:cstheme="majorBidi"/>
                <w:b/>
                <w:bCs/>
              </w:rPr>
            </w:pPr>
            <w:r w:rsidRPr="004C0D3C">
              <w:rPr>
                <w:rFonts w:asciiTheme="majorBidi" w:hAnsiTheme="majorBidi" w:cstheme="majorBidi"/>
                <w:b/>
                <w:bCs/>
              </w:rPr>
              <w:t>R%</w:t>
            </w:r>
          </w:p>
        </w:tc>
        <w:tc>
          <w:tcPr>
            <w:tcW w:w="1879" w:type="dxa"/>
            <w:shd w:val="clear" w:color="auto" w:fill="F2CEED" w:themeFill="accent5" w:themeFillTint="33"/>
            <w:vAlign w:val="center"/>
          </w:tcPr>
          <w:p w14:paraId="57F2F8EC" w14:textId="77777777" w:rsidR="0083748D" w:rsidRPr="004C0D3C" w:rsidRDefault="0083748D" w:rsidP="00044363">
            <w:pPr>
              <w:spacing w:line="240" w:lineRule="auto"/>
              <w:jc w:val="both"/>
              <w:rPr>
                <w:rFonts w:asciiTheme="majorBidi" w:hAnsiTheme="majorBidi" w:cstheme="majorBidi"/>
                <w:b/>
                <w:bCs/>
              </w:rPr>
            </w:pPr>
            <w:r w:rsidRPr="004C0D3C">
              <w:rPr>
                <w:rFonts w:asciiTheme="majorBidi" w:hAnsiTheme="majorBidi" w:cstheme="majorBidi"/>
                <w:b/>
                <w:bCs/>
              </w:rPr>
              <w:t>LSD</w:t>
            </w:r>
          </w:p>
        </w:tc>
      </w:tr>
      <w:tr w:rsidR="0083748D" w:rsidRPr="004C0D3C" w14:paraId="5088AAE9" w14:textId="77777777" w:rsidTr="00AC5752">
        <w:trPr>
          <w:trHeight w:val="51"/>
          <w:jc w:val="center"/>
        </w:trPr>
        <w:tc>
          <w:tcPr>
            <w:tcW w:w="3835" w:type="dxa"/>
            <w:vAlign w:val="center"/>
          </w:tcPr>
          <w:p w14:paraId="1B824282" w14:textId="77777777" w:rsidR="0083748D" w:rsidRPr="004C0D3C" w:rsidRDefault="0083748D" w:rsidP="00B76429">
            <w:pPr>
              <w:spacing w:line="240" w:lineRule="auto"/>
              <w:jc w:val="both"/>
              <w:rPr>
                <w:rFonts w:asciiTheme="majorBidi" w:hAnsiTheme="majorBidi" w:cstheme="majorBidi"/>
                <w:b/>
                <w:bCs/>
              </w:rPr>
            </w:pPr>
            <w:r w:rsidRPr="004C0D3C">
              <w:rPr>
                <w:rFonts w:asciiTheme="majorBidi" w:hAnsiTheme="majorBidi" w:cstheme="majorBidi"/>
                <w:b/>
                <w:bCs/>
              </w:rPr>
              <w:t>Negative control group</w:t>
            </w:r>
          </w:p>
        </w:tc>
        <w:tc>
          <w:tcPr>
            <w:tcW w:w="1735" w:type="dxa"/>
          </w:tcPr>
          <w:p w14:paraId="6F3E2A33" w14:textId="77777777" w:rsidR="0083748D" w:rsidRPr="001A7622" w:rsidRDefault="0083748D" w:rsidP="009766E5">
            <w:pPr>
              <w:spacing w:line="240" w:lineRule="auto"/>
              <w:jc w:val="both"/>
              <w:rPr>
                <w:rFonts w:asciiTheme="majorBidi" w:hAnsiTheme="majorBidi" w:cstheme="majorBidi"/>
                <w:b/>
                <w:bCs/>
              </w:rPr>
            </w:pPr>
            <w:r w:rsidRPr="001A7622">
              <w:rPr>
                <w:rFonts w:asciiTheme="majorBidi" w:hAnsiTheme="majorBidi" w:cstheme="majorBidi"/>
                <w:b/>
                <w:bCs/>
              </w:rPr>
              <w:t>1.</w:t>
            </w:r>
            <w:r w:rsidR="009766E5">
              <w:rPr>
                <w:rFonts w:asciiTheme="majorBidi" w:hAnsiTheme="majorBidi" w:cstheme="majorBidi"/>
                <w:b/>
                <w:bCs/>
              </w:rPr>
              <w:t>98</w:t>
            </w:r>
            <w:r w:rsidRPr="001A7622">
              <w:rPr>
                <w:rFonts w:asciiTheme="majorBidi" w:hAnsiTheme="majorBidi" w:cstheme="majorBidi"/>
                <w:b/>
                <w:bCs/>
              </w:rPr>
              <w:t xml:space="preserve"> ± 0.</w:t>
            </w:r>
            <w:r w:rsidR="009766E5">
              <w:rPr>
                <w:rFonts w:asciiTheme="majorBidi" w:hAnsiTheme="majorBidi" w:cstheme="majorBidi"/>
                <w:b/>
                <w:bCs/>
              </w:rPr>
              <w:t>34</w:t>
            </w:r>
          </w:p>
        </w:tc>
        <w:tc>
          <w:tcPr>
            <w:tcW w:w="876" w:type="dxa"/>
            <w:vAlign w:val="center"/>
          </w:tcPr>
          <w:p w14:paraId="3EE5D07A" w14:textId="77777777" w:rsidR="0083748D" w:rsidRPr="004C0D3C" w:rsidRDefault="0083748D" w:rsidP="00B76429">
            <w:pPr>
              <w:spacing w:line="240" w:lineRule="auto"/>
              <w:jc w:val="both"/>
              <w:rPr>
                <w:rFonts w:asciiTheme="majorBidi" w:hAnsiTheme="majorBidi" w:cstheme="majorBidi"/>
                <w:b/>
                <w:bCs/>
              </w:rPr>
            </w:pPr>
            <w:r w:rsidRPr="004C0D3C">
              <w:rPr>
                <w:rFonts w:asciiTheme="majorBidi" w:hAnsiTheme="majorBidi" w:cstheme="majorBidi"/>
                <w:b/>
                <w:bCs/>
              </w:rPr>
              <w:t>--</w:t>
            </w:r>
          </w:p>
        </w:tc>
        <w:tc>
          <w:tcPr>
            <w:tcW w:w="1879" w:type="dxa"/>
            <w:vAlign w:val="center"/>
          </w:tcPr>
          <w:p w14:paraId="117BAC2B" w14:textId="77777777" w:rsidR="0083748D" w:rsidRPr="004C0D3C" w:rsidRDefault="0083748D" w:rsidP="00B76429">
            <w:pPr>
              <w:spacing w:line="240" w:lineRule="auto"/>
              <w:jc w:val="both"/>
              <w:rPr>
                <w:rFonts w:asciiTheme="majorBidi" w:hAnsiTheme="majorBidi" w:cstheme="majorBidi"/>
                <w:b/>
                <w:bCs/>
              </w:rPr>
            </w:pPr>
            <w:r>
              <w:rPr>
                <w:rFonts w:asciiTheme="majorBidi" w:hAnsiTheme="majorBidi" w:cstheme="majorBidi"/>
                <w:b/>
                <w:bCs/>
              </w:rPr>
              <w:t>--</w:t>
            </w:r>
          </w:p>
        </w:tc>
      </w:tr>
      <w:tr w:rsidR="0083748D" w:rsidRPr="004C0D3C" w14:paraId="2679B1E5" w14:textId="77777777" w:rsidTr="00AC5752">
        <w:trPr>
          <w:trHeight w:val="51"/>
          <w:jc w:val="center"/>
        </w:trPr>
        <w:tc>
          <w:tcPr>
            <w:tcW w:w="3835" w:type="dxa"/>
            <w:vAlign w:val="center"/>
          </w:tcPr>
          <w:p w14:paraId="26119CD0" w14:textId="77777777" w:rsidR="0083748D" w:rsidRPr="004C0D3C" w:rsidRDefault="0083748D" w:rsidP="00B76429">
            <w:pPr>
              <w:spacing w:line="240" w:lineRule="auto"/>
              <w:jc w:val="both"/>
              <w:rPr>
                <w:rFonts w:asciiTheme="majorBidi" w:hAnsiTheme="majorBidi" w:cstheme="majorBidi"/>
                <w:b/>
                <w:bCs/>
              </w:rPr>
            </w:pPr>
            <w:r w:rsidRPr="004C0D3C">
              <w:rPr>
                <w:rFonts w:asciiTheme="majorBidi" w:hAnsiTheme="majorBidi" w:cstheme="majorBidi"/>
                <w:b/>
                <w:bCs/>
              </w:rPr>
              <w:t>Positive control group (</w:t>
            </w:r>
            <w:proofErr w:type="spellStart"/>
            <w:r w:rsidRPr="004C0D3C">
              <w:rPr>
                <w:rFonts w:asciiTheme="majorBidi" w:hAnsiTheme="majorBidi" w:cstheme="majorBidi"/>
                <w:b/>
                <w:bCs/>
              </w:rPr>
              <w:t>Gp</w:t>
            </w:r>
            <w:proofErr w:type="spellEnd"/>
            <w:r w:rsidRPr="004C0D3C">
              <w:rPr>
                <w:rFonts w:asciiTheme="majorBidi" w:hAnsiTheme="majorBidi" w:cstheme="majorBidi"/>
                <w:b/>
                <w:bCs/>
              </w:rPr>
              <w:t xml:space="preserve"> II)</w:t>
            </w:r>
          </w:p>
        </w:tc>
        <w:tc>
          <w:tcPr>
            <w:tcW w:w="1735" w:type="dxa"/>
          </w:tcPr>
          <w:p w14:paraId="0CB9AE2F" w14:textId="77777777" w:rsidR="0083748D" w:rsidRPr="001A7622" w:rsidRDefault="0083748D" w:rsidP="00133A2A">
            <w:pPr>
              <w:spacing w:line="240" w:lineRule="auto"/>
              <w:jc w:val="both"/>
              <w:rPr>
                <w:rFonts w:asciiTheme="majorBidi" w:hAnsiTheme="majorBidi" w:cstheme="majorBidi"/>
                <w:b/>
                <w:bCs/>
              </w:rPr>
            </w:pPr>
            <w:r w:rsidRPr="001A7622">
              <w:rPr>
                <w:rFonts w:asciiTheme="majorBidi" w:hAnsiTheme="majorBidi" w:cstheme="majorBidi"/>
                <w:b/>
                <w:bCs/>
              </w:rPr>
              <w:t>6.</w:t>
            </w:r>
            <w:r w:rsidR="00133A2A">
              <w:rPr>
                <w:rFonts w:asciiTheme="majorBidi" w:hAnsiTheme="majorBidi" w:cstheme="majorBidi"/>
                <w:b/>
                <w:bCs/>
              </w:rPr>
              <w:t>9</w:t>
            </w:r>
            <w:r w:rsidRPr="001A7622">
              <w:rPr>
                <w:rFonts w:asciiTheme="majorBidi" w:hAnsiTheme="majorBidi" w:cstheme="majorBidi"/>
                <w:b/>
                <w:bCs/>
              </w:rPr>
              <w:t xml:space="preserve"> ± 0.27</w:t>
            </w:r>
          </w:p>
        </w:tc>
        <w:tc>
          <w:tcPr>
            <w:tcW w:w="876" w:type="dxa"/>
            <w:vAlign w:val="center"/>
          </w:tcPr>
          <w:p w14:paraId="4A5BF3A7" w14:textId="77777777" w:rsidR="0083748D" w:rsidRPr="004C0D3C" w:rsidRDefault="0083748D" w:rsidP="00B76429">
            <w:pPr>
              <w:spacing w:line="240" w:lineRule="auto"/>
              <w:jc w:val="both"/>
              <w:rPr>
                <w:rFonts w:asciiTheme="majorBidi" w:hAnsiTheme="majorBidi" w:cstheme="majorBidi"/>
                <w:b/>
                <w:bCs/>
              </w:rPr>
            </w:pPr>
            <w:r w:rsidRPr="004C0D3C">
              <w:rPr>
                <w:rFonts w:asciiTheme="majorBidi" w:hAnsiTheme="majorBidi" w:cstheme="majorBidi"/>
                <w:b/>
                <w:bCs/>
              </w:rPr>
              <w:t>--</w:t>
            </w:r>
          </w:p>
        </w:tc>
        <w:tc>
          <w:tcPr>
            <w:tcW w:w="1879" w:type="dxa"/>
            <w:vAlign w:val="center"/>
          </w:tcPr>
          <w:p w14:paraId="449F1872" w14:textId="77777777" w:rsidR="0083748D" w:rsidRPr="004C0D3C" w:rsidRDefault="0083748D" w:rsidP="00B76429">
            <w:pPr>
              <w:spacing w:line="240" w:lineRule="auto"/>
              <w:jc w:val="both"/>
              <w:rPr>
                <w:rFonts w:asciiTheme="majorBidi" w:hAnsiTheme="majorBidi" w:cstheme="majorBidi"/>
                <w:b/>
                <w:bCs/>
              </w:rPr>
            </w:pPr>
            <w:r>
              <w:rPr>
                <w:rFonts w:asciiTheme="majorBidi" w:hAnsiTheme="majorBidi" w:cstheme="majorBidi"/>
                <w:b/>
                <w:bCs/>
              </w:rPr>
              <w:t>--</w:t>
            </w:r>
          </w:p>
        </w:tc>
      </w:tr>
      <w:tr w:rsidR="0083748D" w:rsidRPr="004C0D3C" w14:paraId="2AB6A4E6" w14:textId="77777777" w:rsidTr="00AC5752">
        <w:trPr>
          <w:trHeight w:val="216"/>
          <w:jc w:val="center"/>
        </w:trPr>
        <w:tc>
          <w:tcPr>
            <w:tcW w:w="3835" w:type="dxa"/>
            <w:vAlign w:val="center"/>
          </w:tcPr>
          <w:p w14:paraId="25AA67EC" w14:textId="77777777" w:rsidR="0083748D" w:rsidRPr="004C0D3C" w:rsidRDefault="0083748D" w:rsidP="00B76429">
            <w:pPr>
              <w:spacing w:line="240" w:lineRule="auto"/>
              <w:jc w:val="both"/>
              <w:rPr>
                <w:rFonts w:asciiTheme="majorBidi" w:hAnsiTheme="majorBidi" w:cstheme="majorBidi"/>
                <w:b/>
                <w:bCs/>
              </w:rPr>
            </w:pPr>
            <w:r w:rsidRPr="004C0D3C">
              <w:rPr>
                <w:rFonts w:asciiTheme="majorBidi" w:hAnsiTheme="majorBidi" w:cstheme="majorBidi"/>
                <w:b/>
                <w:bCs/>
                <w:i/>
                <w:iCs/>
              </w:rPr>
              <w:t xml:space="preserve">Lactobacillus </w:t>
            </w:r>
            <w:proofErr w:type="spellStart"/>
            <w:r w:rsidRPr="004C0D3C">
              <w:rPr>
                <w:rFonts w:asciiTheme="majorBidi" w:hAnsiTheme="majorBidi" w:cstheme="majorBidi"/>
                <w:b/>
                <w:bCs/>
                <w:i/>
                <w:iCs/>
              </w:rPr>
              <w:t>acidophillus</w:t>
            </w:r>
            <w:proofErr w:type="spellEnd"/>
            <w:r w:rsidRPr="004C0D3C">
              <w:rPr>
                <w:rFonts w:asciiTheme="majorBidi" w:hAnsiTheme="majorBidi" w:cstheme="majorBidi"/>
                <w:b/>
                <w:bCs/>
              </w:rPr>
              <w:t xml:space="preserve"> treated group (GP I</w:t>
            </w:r>
            <w:r>
              <w:rPr>
                <w:rFonts w:asciiTheme="majorBidi" w:hAnsiTheme="majorBidi" w:cstheme="majorBidi"/>
                <w:b/>
                <w:bCs/>
              </w:rPr>
              <w:t>II</w:t>
            </w:r>
            <w:r w:rsidRPr="004C0D3C">
              <w:rPr>
                <w:rFonts w:asciiTheme="majorBidi" w:hAnsiTheme="majorBidi" w:cstheme="majorBidi"/>
                <w:b/>
                <w:bCs/>
              </w:rPr>
              <w:t>)</w:t>
            </w:r>
          </w:p>
        </w:tc>
        <w:tc>
          <w:tcPr>
            <w:tcW w:w="1735" w:type="dxa"/>
          </w:tcPr>
          <w:p w14:paraId="15619863" w14:textId="77777777" w:rsidR="0083748D" w:rsidRPr="001A7622" w:rsidRDefault="001A400E" w:rsidP="001A400E">
            <w:pPr>
              <w:spacing w:line="240" w:lineRule="auto"/>
              <w:jc w:val="both"/>
              <w:rPr>
                <w:rFonts w:asciiTheme="majorBidi" w:hAnsiTheme="majorBidi" w:cstheme="majorBidi"/>
                <w:b/>
                <w:bCs/>
              </w:rPr>
            </w:pPr>
            <w:r>
              <w:rPr>
                <w:rFonts w:asciiTheme="majorBidi" w:hAnsiTheme="majorBidi" w:cstheme="majorBidi"/>
                <w:b/>
                <w:bCs/>
              </w:rPr>
              <w:t>3</w:t>
            </w:r>
            <w:r w:rsidR="0083748D" w:rsidRPr="001A7622">
              <w:rPr>
                <w:rFonts w:asciiTheme="majorBidi" w:hAnsiTheme="majorBidi" w:cstheme="majorBidi"/>
                <w:b/>
                <w:bCs/>
              </w:rPr>
              <w:t>.</w:t>
            </w:r>
            <w:r>
              <w:rPr>
                <w:rFonts w:asciiTheme="majorBidi" w:hAnsiTheme="majorBidi" w:cstheme="majorBidi"/>
                <w:b/>
                <w:bCs/>
              </w:rPr>
              <w:t>14</w:t>
            </w:r>
            <w:r w:rsidR="0083748D" w:rsidRPr="001A7622">
              <w:rPr>
                <w:rFonts w:asciiTheme="majorBidi" w:hAnsiTheme="majorBidi" w:cstheme="majorBidi"/>
                <w:b/>
                <w:bCs/>
              </w:rPr>
              <w:t xml:space="preserve"> ± 0.</w:t>
            </w:r>
            <w:r>
              <w:rPr>
                <w:rFonts w:asciiTheme="majorBidi" w:hAnsiTheme="majorBidi" w:cstheme="majorBidi"/>
                <w:b/>
                <w:bCs/>
              </w:rPr>
              <w:t>3</w:t>
            </w:r>
          </w:p>
        </w:tc>
        <w:tc>
          <w:tcPr>
            <w:tcW w:w="876" w:type="dxa"/>
          </w:tcPr>
          <w:p w14:paraId="5C1FC4A9" w14:textId="6E90F8CB" w:rsidR="0083748D" w:rsidRPr="004C0D3C" w:rsidRDefault="0083748D" w:rsidP="00B76429">
            <w:pPr>
              <w:spacing w:line="240" w:lineRule="auto"/>
              <w:jc w:val="both"/>
              <w:rPr>
                <w:rFonts w:asciiTheme="majorBidi" w:hAnsiTheme="majorBidi" w:cstheme="majorBidi"/>
                <w:b/>
                <w:bCs/>
              </w:rPr>
            </w:pPr>
            <w:r w:rsidRPr="001A7622">
              <w:rPr>
                <w:rFonts w:ascii="Times New Roman" w:eastAsia="Times New Roman" w:hAnsi="Times New Roman" w:cs="Times New Roman"/>
                <w:b/>
                <w:bCs/>
                <w:kern w:val="0"/>
              </w:rPr>
              <w:t>5</w:t>
            </w:r>
            <w:r w:rsidR="001E6655">
              <w:rPr>
                <w:rFonts w:ascii="Times New Roman" w:eastAsia="Times New Roman" w:hAnsi="Times New Roman" w:cs="Times New Roman"/>
                <w:b/>
                <w:bCs/>
                <w:kern w:val="0"/>
              </w:rPr>
              <w:t>2</w:t>
            </w:r>
            <w:r w:rsidRPr="001A7622">
              <w:rPr>
                <w:rFonts w:ascii="Times New Roman" w:eastAsia="Times New Roman" w:hAnsi="Times New Roman" w:cs="Times New Roman"/>
                <w:b/>
                <w:bCs/>
                <w:kern w:val="0"/>
              </w:rPr>
              <w:t>.4%</w:t>
            </w:r>
          </w:p>
        </w:tc>
        <w:tc>
          <w:tcPr>
            <w:tcW w:w="1879" w:type="dxa"/>
            <w:vAlign w:val="center"/>
          </w:tcPr>
          <w:p w14:paraId="49C87829" w14:textId="77777777" w:rsidR="0083748D" w:rsidRPr="004C0D3C" w:rsidRDefault="0083748D" w:rsidP="001A400E">
            <w:pPr>
              <w:spacing w:line="240" w:lineRule="auto"/>
              <w:jc w:val="both"/>
              <w:rPr>
                <w:rFonts w:asciiTheme="majorBidi" w:hAnsiTheme="majorBidi" w:cstheme="majorBidi"/>
                <w:b/>
                <w:bCs/>
              </w:rPr>
            </w:pPr>
            <w:r w:rsidRPr="004C0D3C">
              <w:rPr>
                <w:rFonts w:asciiTheme="majorBidi" w:hAnsiTheme="majorBidi" w:cstheme="majorBidi"/>
                <w:b/>
                <w:bCs/>
              </w:rPr>
              <w:t>&lt;0.01</w:t>
            </w:r>
          </w:p>
        </w:tc>
      </w:tr>
      <w:tr w:rsidR="0083748D" w:rsidRPr="004C0D3C" w14:paraId="225EF65F" w14:textId="77777777" w:rsidTr="00AC5752">
        <w:trPr>
          <w:trHeight w:val="358"/>
          <w:jc w:val="center"/>
        </w:trPr>
        <w:tc>
          <w:tcPr>
            <w:tcW w:w="3835" w:type="dxa"/>
            <w:vAlign w:val="center"/>
          </w:tcPr>
          <w:p w14:paraId="3BE0C387" w14:textId="77777777" w:rsidR="0083748D" w:rsidRPr="004C0D3C" w:rsidRDefault="0083748D" w:rsidP="00B76429">
            <w:pPr>
              <w:spacing w:line="240" w:lineRule="auto"/>
              <w:jc w:val="both"/>
              <w:rPr>
                <w:rFonts w:asciiTheme="majorBidi" w:hAnsiTheme="majorBidi" w:cstheme="majorBidi"/>
                <w:b/>
                <w:bCs/>
              </w:rPr>
            </w:pPr>
            <w:r w:rsidRPr="004C0D3C">
              <w:rPr>
                <w:rFonts w:asciiTheme="majorBidi" w:hAnsiTheme="majorBidi" w:cstheme="majorBidi"/>
                <w:b/>
                <w:bCs/>
                <w:i/>
                <w:iCs/>
              </w:rPr>
              <w:t xml:space="preserve">Calotropis </w:t>
            </w:r>
            <w:proofErr w:type="spellStart"/>
            <w:r w:rsidRPr="004C0D3C">
              <w:rPr>
                <w:rFonts w:asciiTheme="majorBidi" w:hAnsiTheme="majorBidi" w:cstheme="majorBidi"/>
                <w:b/>
                <w:bCs/>
                <w:i/>
                <w:iCs/>
              </w:rPr>
              <w:t>procera</w:t>
            </w:r>
            <w:proofErr w:type="spellEnd"/>
            <w:r w:rsidRPr="004C0D3C">
              <w:rPr>
                <w:rFonts w:asciiTheme="majorBidi" w:hAnsiTheme="majorBidi" w:cstheme="majorBidi"/>
                <w:b/>
                <w:bCs/>
              </w:rPr>
              <w:t xml:space="preserve"> treated group (GP </w:t>
            </w:r>
            <w:r>
              <w:rPr>
                <w:rFonts w:asciiTheme="majorBidi" w:hAnsiTheme="majorBidi" w:cstheme="majorBidi"/>
                <w:b/>
                <w:bCs/>
              </w:rPr>
              <w:t>I</w:t>
            </w:r>
            <w:r w:rsidRPr="004C0D3C">
              <w:rPr>
                <w:rFonts w:asciiTheme="majorBidi" w:hAnsiTheme="majorBidi" w:cstheme="majorBidi"/>
                <w:b/>
                <w:bCs/>
              </w:rPr>
              <w:t>V)</w:t>
            </w:r>
          </w:p>
        </w:tc>
        <w:tc>
          <w:tcPr>
            <w:tcW w:w="1735" w:type="dxa"/>
          </w:tcPr>
          <w:p w14:paraId="38B9DFD2" w14:textId="77777777" w:rsidR="0083748D" w:rsidRPr="001A7622" w:rsidRDefault="001A400E" w:rsidP="001A400E">
            <w:pPr>
              <w:spacing w:line="240" w:lineRule="auto"/>
              <w:jc w:val="both"/>
              <w:rPr>
                <w:rFonts w:asciiTheme="majorBidi" w:hAnsiTheme="majorBidi" w:cstheme="majorBidi"/>
                <w:b/>
                <w:bCs/>
              </w:rPr>
            </w:pPr>
            <w:r>
              <w:rPr>
                <w:rFonts w:asciiTheme="majorBidi" w:hAnsiTheme="majorBidi" w:cstheme="majorBidi"/>
                <w:b/>
                <w:bCs/>
              </w:rPr>
              <w:t>6</w:t>
            </w:r>
            <w:r w:rsidR="0083748D" w:rsidRPr="001A7622">
              <w:rPr>
                <w:rFonts w:asciiTheme="majorBidi" w:hAnsiTheme="majorBidi" w:cstheme="majorBidi"/>
                <w:b/>
                <w:bCs/>
              </w:rPr>
              <w:t>.</w:t>
            </w:r>
            <w:r>
              <w:rPr>
                <w:rFonts w:asciiTheme="majorBidi" w:hAnsiTheme="majorBidi" w:cstheme="majorBidi"/>
                <w:b/>
                <w:bCs/>
              </w:rPr>
              <w:t>06</w:t>
            </w:r>
            <w:r w:rsidR="0083748D" w:rsidRPr="001A7622">
              <w:rPr>
                <w:rFonts w:asciiTheme="majorBidi" w:hAnsiTheme="majorBidi" w:cstheme="majorBidi"/>
                <w:b/>
                <w:bCs/>
              </w:rPr>
              <w:t xml:space="preserve"> ± 0.</w:t>
            </w:r>
            <w:r>
              <w:rPr>
                <w:rFonts w:asciiTheme="majorBidi" w:hAnsiTheme="majorBidi" w:cstheme="majorBidi"/>
                <w:b/>
                <w:bCs/>
              </w:rPr>
              <w:t>2</w:t>
            </w:r>
          </w:p>
        </w:tc>
        <w:tc>
          <w:tcPr>
            <w:tcW w:w="876" w:type="dxa"/>
          </w:tcPr>
          <w:p w14:paraId="4DCC4398" w14:textId="4A7BF655" w:rsidR="0083748D" w:rsidRPr="004C0D3C" w:rsidRDefault="0083748D" w:rsidP="00B76429">
            <w:pPr>
              <w:spacing w:line="240" w:lineRule="auto"/>
              <w:jc w:val="both"/>
              <w:rPr>
                <w:rFonts w:asciiTheme="majorBidi" w:hAnsiTheme="majorBidi" w:cstheme="majorBidi"/>
                <w:b/>
                <w:bCs/>
                <w:rtl/>
                <w:lang w:bidi="ar-EG"/>
              </w:rPr>
            </w:pPr>
            <w:r w:rsidRPr="001A7622">
              <w:rPr>
                <w:rFonts w:ascii="Times New Roman" w:eastAsia="Times New Roman" w:hAnsi="Times New Roman" w:cs="Times New Roman"/>
                <w:b/>
                <w:bCs/>
                <w:kern w:val="0"/>
              </w:rPr>
              <w:t>1</w:t>
            </w:r>
            <w:r w:rsidR="001E6655">
              <w:rPr>
                <w:rFonts w:ascii="Times New Roman" w:eastAsia="Times New Roman" w:hAnsi="Times New Roman" w:cs="Times New Roman"/>
                <w:b/>
                <w:bCs/>
                <w:kern w:val="0"/>
              </w:rPr>
              <w:t>1</w:t>
            </w:r>
            <w:r w:rsidRPr="001A7622">
              <w:rPr>
                <w:rFonts w:ascii="Times New Roman" w:eastAsia="Times New Roman" w:hAnsi="Times New Roman" w:cs="Times New Roman"/>
                <w:b/>
                <w:bCs/>
                <w:kern w:val="0"/>
              </w:rPr>
              <w:t>.4%</w:t>
            </w:r>
          </w:p>
        </w:tc>
        <w:tc>
          <w:tcPr>
            <w:tcW w:w="1879" w:type="dxa"/>
            <w:vAlign w:val="center"/>
          </w:tcPr>
          <w:p w14:paraId="304A02EC" w14:textId="77777777" w:rsidR="0083748D" w:rsidRPr="004C0D3C" w:rsidRDefault="0083748D" w:rsidP="00B76429">
            <w:pPr>
              <w:spacing w:line="240" w:lineRule="auto"/>
              <w:jc w:val="both"/>
              <w:rPr>
                <w:rFonts w:asciiTheme="majorBidi" w:hAnsiTheme="majorBidi" w:cstheme="majorBidi"/>
                <w:b/>
                <w:bCs/>
              </w:rPr>
            </w:pPr>
            <w:r w:rsidRPr="004C0D3C">
              <w:rPr>
                <w:rFonts w:asciiTheme="majorBidi" w:hAnsiTheme="majorBidi" w:cstheme="majorBidi"/>
                <w:b/>
                <w:bCs/>
              </w:rPr>
              <w:t>&lt;0.01</w:t>
            </w:r>
          </w:p>
        </w:tc>
      </w:tr>
    </w:tbl>
    <w:p w14:paraId="301E5DCC" w14:textId="77777777" w:rsidR="001A7622" w:rsidRPr="00E4399D" w:rsidRDefault="001A7622" w:rsidP="00B76429">
      <w:pPr>
        <w:jc w:val="both"/>
        <w:rPr>
          <w:rFonts w:asciiTheme="majorBidi" w:hAnsiTheme="majorBidi" w:cstheme="majorBidi"/>
          <w:b/>
          <w:bCs/>
        </w:rPr>
      </w:pPr>
    </w:p>
    <w:p w14:paraId="1801394C" w14:textId="77777777" w:rsidR="00E4399D" w:rsidRPr="00E4399D" w:rsidRDefault="00E4399D" w:rsidP="00F25FCD">
      <w:pPr>
        <w:numPr>
          <w:ilvl w:val="0"/>
          <w:numId w:val="9"/>
        </w:numPr>
        <w:jc w:val="both"/>
        <w:rPr>
          <w:rFonts w:asciiTheme="majorBidi" w:hAnsiTheme="majorBidi" w:cstheme="majorBidi"/>
          <w:u w:val="single"/>
          <w:lang w:val="af-ZA"/>
        </w:rPr>
      </w:pPr>
      <w:r w:rsidRPr="00E4399D">
        <w:rPr>
          <w:rFonts w:asciiTheme="majorBidi" w:hAnsiTheme="majorBidi" w:cstheme="majorBidi"/>
          <w:u w:val="single"/>
        </w:rPr>
        <w:t>GST level during the intestinal phase of infection:</w:t>
      </w:r>
    </w:p>
    <w:p w14:paraId="01FFD874" w14:textId="77777777" w:rsidR="00E4399D" w:rsidRPr="00E4399D" w:rsidRDefault="00E4399D" w:rsidP="00133A2A">
      <w:pPr>
        <w:jc w:val="both"/>
        <w:rPr>
          <w:rFonts w:asciiTheme="majorBidi" w:hAnsiTheme="majorBidi" w:cstheme="majorBidi"/>
        </w:rPr>
      </w:pPr>
      <w:r w:rsidRPr="00E4399D">
        <w:rPr>
          <w:rFonts w:asciiTheme="majorBidi" w:hAnsiTheme="majorBidi" w:cstheme="majorBidi"/>
        </w:rPr>
        <w:lastRenderedPageBreak/>
        <w:t xml:space="preserve">      The </w:t>
      </w:r>
      <w:r w:rsidR="00384544">
        <w:rPr>
          <w:rFonts w:asciiTheme="majorBidi" w:hAnsiTheme="majorBidi" w:cstheme="majorBidi"/>
        </w:rPr>
        <w:t>GST</w:t>
      </w:r>
      <w:r w:rsidRPr="00E4399D">
        <w:rPr>
          <w:rFonts w:asciiTheme="majorBidi" w:hAnsiTheme="majorBidi" w:cstheme="majorBidi"/>
        </w:rPr>
        <w:t xml:space="preserve"> mean in the negative control group (non-infected, non-treated mice) was </w:t>
      </w:r>
      <w:r w:rsidR="001A7622" w:rsidRPr="001A7622">
        <w:rPr>
          <w:rFonts w:asciiTheme="majorBidi" w:hAnsiTheme="majorBidi" w:cstheme="majorBidi"/>
        </w:rPr>
        <w:t>1.</w:t>
      </w:r>
      <w:r w:rsidR="009766E5">
        <w:rPr>
          <w:rFonts w:asciiTheme="majorBidi" w:hAnsiTheme="majorBidi" w:cstheme="majorBidi"/>
        </w:rPr>
        <w:t>98</w:t>
      </w:r>
      <w:r w:rsidR="001A7622" w:rsidRPr="001A7622">
        <w:rPr>
          <w:rFonts w:asciiTheme="majorBidi" w:hAnsiTheme="majorBidi" w:cstheme="majorBidi"/>
        </w:rPr>
        <w:t xml:space="preserve"> ± 0.</w:t>
      </w:r>
      <w:r w:rsidR="009766E5">
        <w:rPr>
          <w:rFonts w:asciiTheme="majorBidi" w:hAnsiTheme="majorBidi" w:cstheme="majorBidi"/>
        </w:rPr>
        <w:t>34</w:t>
      </w:r>
      <w:r w:rsidRPr="00E4399D">
        <w:rPr>
          <w:rFonts w:asciiTheme="majorBidi" w:hAnsiTheme="majorBidi" w:cstheme="majorBidi"/>
        </w:rPr>
        <w:t xml:space="preserve">. The </w:t>
      </w:r>
      <w:r w:rsidR="00384544">
        <w:rPr>
          <w:rFonts w:asciiTheme="majorBidi" w:hAnsiTheme="majorBidi" w:cstheme="majorBidi"/>
        </w:rPr>
        <w:t>GST</w:t>
      </w:r>
      <w:r w:rsidRPr="00E4399D">
        <w:rPr>
          <w:rFonts w:asciiTheme="majorBidi" w:hAnsiTheme="majorBidi" w:cstheme="majorBidi"/>
        </w:rPr>
        <w:t xml:space="preserve"> mean was significantly higher in the positive control group (GP II) as compared to all other study groups (</w:t>
      </w:r>
      <w:r w:rsidR="001A7622" w:rsidRPr="001A7622">
        <w:rPr>
          <w:rFonts w:asciiTheme="majorBidi" w:hAnsiTheme="majorBidi" w:cstheme="majorBidi"/>
        </w:rPr>
        <w:t>6.</w:t>
      </w:r>
      <w:r w:rsidR="00133A2A">
        <w:rPr>
          <w:rFonts w:asciiTheme="majorBidi" w:hAnsiTheme="majorBidi" w:cstheme="majorBidi"/>
        </w:rPr>
        <w:t>9</w:t>
      </w:r>
      <w:r w:rsidR="001A7622" w:rsidRPr="001A7622">
        <w:rPr>
          <w:rFonts w:asciiTheme="majorBidi" w:hAnsiTheme="majorBidi" w:cstheme="majorBidi"/>
        </w:rPr>
        <w:t xml:space="preserve"> ± 0.27</w:t>
      </w:r>
      <w:r w:rsidRPr="00E4399D">
        <w:rPr>
          <w:rFonts w:asciiTheme="majorBidi" w:hAnsiTheme="majorBidi" w:cstheme="majorBidi"/>
        </w:rPr>
        <w:t>).</w:t>
      </w:r>
    </w:p>
    <w:p w14:paraId="4F1F8453" w14:textId="77777777" w:rsidR="00E4399D" w:rsidRDefault="00E4399D" w:rsidP="00BE66A8">
      <w:pPr>
        <w:jc w:val="both"/>
        <w:rPr>
          <w:rFonts w:asciiTheme="majorBidi" w:hAnsiTheme="majorBidi" w:cstheme="majorBidi"/>
        </w:rPr>
      </w:pPr>
      <w:r w:rsidRPr="00E4399D">
        <w:rPr>
          <w:rFonts w:asciiTheme="majorBidi" w:hAnsiTheme="majorBidi" w:cstheme="majorBidi"/>
        </w:rPr>
        <w:t xml:space="preserve">      The </w:t>
      </w:r>
      <w:r w:rsidR="00384544">
        <w:rPr>
          <w:rFonts w:asciiTheme="majorBidi" w:hAnsiTheme="majorBidi" w:cstheme="majorBidi"/>
        </w:rPr>
        <w:t>GST</w:t>
      </w:r>
      <w:r w:rsidRPr="00E4399D">
        <w:rPr>
          <w:rFonts w:asciiTheme="majorBidi" w:hAnsiTheme="majorBidi" w:cstheme="majorBidi"/>
        </w:rPr>
        <w:t xml:space="preserve"> mean in mice infected and treated with </w:t>
      </w:r>
      <w:r w:rsidRPr="00E4399D">
        <w:rPr>
          <w:rFonts w:asciiTheme="majorBidi" w:hAnsiTheme="majorBidi" w:cstheme="majorBidi"/>
          <w:i/>
          <w:iCs/>
        </w:rPr>
        <w:t>Lactobacillus acidophilus</w:t>
      </w:r>
      <w:r w:rsidRPr="00E4399D">
        <w:rPr>
          <w:rFonts w:asciiTheme="majorBidi" w:hAnsiTheme="majorBidi" w:cstheme="majorBidi"/>
        </w:rPr>
        <w:t xml:space="preserve"> (GP I</w:t>
      </w:r>
      <w:r w:rsidR="005A3246">
        <w:rPr>
          <w:rFonts w:asciiTheme="majorBidi" w:hAnsiTheme="majorBidi" w:cstheme="majorBidi"/>
        </w:rPr>
        <w:t>II</w:t>
      </w:r>
      <w:r w:rsidRPr="00E4399D">
        <w:rPr>
          <w:rFonts w:asciiTheme="majorBidi" w:hAnsiTheme="majorBidi" w:cstheme="majorBidi"/>
        </w:rPr>
        <w:t xml:space="preserve">) was </w:t>
      </w:r>
      <w:r w:rsidR="001A400E">
        <w:rPr>
          <w:rFonts w:asciiTheme="majorBidi" w:hAnsiTheme="majorBidi" w:cstheme="majorBidi"/>
        </w:rPr>
        <w:t>3</w:t>
      </w:r>
      <w:r w:rsidR="001A7622" w:rsidRPr="001A7622">
        <w:rPr>
          <w:rFonts w:asciiTheme="majorBidi" w:hAnsiTheme="majorBidi" w:cstheme="majorBidi"/>
        </w:rPr>
        <w:t>.</w:t>
      </w:r>
      <w:r w:rsidR="001A400E">
        <w:rPr>
          <w:rFonts w:asciiTheme="majorBidi" w:hAnsiTheme="majorBidi" w:cstheme="majorBidi"/>
        </w:rPr>
        <w:t>14</w:t>
      </w:r>
      <w:r w:rsidR="001A7622" w:rsidRPr="001A7622">
        <w:rPr>
          <w:rFonts w:asciiTheme="majorBidi" w:hAnsiTheme="majorBidi" w:cstheme="majorBidi"/>
        </w:rPr>
        <w:t xml:space="preserve"> ± 0.</w:t>
      </w:r>
      <w:r w:rsidR="001A400E">
        <w:rPr>
          <w:rFonts w:asciiTheme="majorBidi" w:hAnsiTheme="majorBidi" w:cstheme="majorBidi"/>
        </w:rPr>
        <w:t>3</w:t>
      </w:r>
      <w:r w:rsidRPr="00E4399D">
        <w:rPr>
          <w:rFonts w:asciiTheme="majorBidi" w:hAnsiTheme="majorBidi" w:cstheme="majorBidi"/>
        </w:rPr>
        <w:t xml:space="preserve">. The </w:t>
      </w:r>
      <w:r w:rsidR="00384544">
        <w:rPr>
          <w:rFonts w:asciiTheme="majorBidi" w:hAnsiTheme="majorBidi" w:cstheme="majorBidi"/>
        </w:rPr>
        <w:t>GST</w:t>
      </w:r>
      <w:r w:rsidRPr="00E4399D">
        <w:rPr>
          <w:rFonts w:asciiTheme="majorBidi" w:hAnsiTheme="majorBidi" w:cstheme="majorBidi"/>
        </w:rPr>
        <w:t xml:space="preserve"> mean in mice infected and treated by </w:t>
      </w:r>
      <w:r w:rsidRPr="00E4399D">
        <w:rPr>
          <w:rFonts w:asciiTheme="majorBidi" w:hAnsiTheme="majorBidi" w:cstheme="majorBidi"/>
          <w:i/>
          <w:iCs/>
        </w:rPr>
        <w:t xml:space="preserve">Calotropis </w:t>
      </w:r>
      <w:proofErr w:type="spellStart"/>
      <w:r w:rsidRPr="00E4399D">
        <w:rPr>
          <w:rFonts w:asciiTheme="majorBidi" w:hAnsiTheme="majorBidi" w:cstheme="majorBidi"/>
          <w:i/>
          <w:iCs/>
        </w:rPr>
        <w:t>Procera</w:t>
      </w:r>
      <w:proofErr w:type="spellEnd"/>
      <w:r w:rsidRPr="00E4399D">
        <w:rPr>
          <w:rFonts w:asciiTheme="majorBidi" w:hAnsiTheme="majorBidi" w:cstheme="majorBidi"/>
        </w:rPr>
        <w:t xml:space="preserve"> (GP </w:t>
      </w:r>
      <w:r w:rsidR="005A3246">
        <w:rPr>
          <w:rFonts w:asciiTheme="majorBidi" w:hAnsiTheme="majorBidi" w:cstheme="majorBidi"/>
        </w:rPr>
        <w:t>I</w:t>
      </w:r>
      <w:r w:rsidRPr="00E4399D">
        <w:rPr>
          <w:rFonts w:asciiTheme="majorBidi" w:hAnsiTheme="majorBidi" w:cstheme="majorBidi"/>
        </w:rPr>
        <w:t xml:space="preserve">V) was lower than levels in </w:t>
      </w:r>
      <w:r w:rsidR="00F42874">
        <w:rPr>
          <w:rFonts w:asciiTheme="majorBidi" w:hAnsiTheme="majorBidi" w:cstheme="majorBidi"/>
        </w:rPr>
        <w:t>infected non treated</w:t>
      </w:r>
      <w:r w:rsidRPr="00E4399D">
        <w:rPr>
          <w:rFonts w:asciiTheme="majorBidi" w:hAnsiTheme="majorBidi" w:cstheme="majorBidi"/>
        </w:rPr>
        <w:t xml:space="preserve"> mice (</w:t>
      </w:r>
      <w:r w:rsidR="00BE66A8">
        <w:rPr>
          <w:rFonts w:asciiTheme="majorBidi" w:hAnsiTheme="majorBidi" w:cstheme="majorBidi"/>
        </w:rPr>
        <w:t>6</w:t>
      </w:r>
      <w:r w:rsidR="001A7622" w:rsidRPr="001A7622">
        <w:rPr>
          <w:rFonts w:asciiTheme="majorBidi" w:hAnsiTheme="majorBidi" w:cstheme="majorBidi"/>
        </w:rPr>
        <w:t>.</w:t>
      </w:r>
      <w:r w:rsidR="00BE66A8">
        <w:rPr>
          <w:rFonts w:asciiTheme="majorBidi" w:hAnsiTheme="majorBidi" w:cstheme="majorBidi"/>
        </w:rPr>
        <w:t>06</w:t>
      </w:r>
      <w:r w:rsidR="001A7622" w:rsidRPr="001A7622">
        <w:rPr>
          <w:rFonts w:asciiTheme="majorBidi" w:hAnsiTheme="majorBidi" w:cstheme="majorBidi"/>
        </w:rPr>
        <w:t xml:space="preserve"> ± 0.</w:t>
      </w:r>
      <w:r w:rsidR="00BE66A8">
        <w:rPr>
          <w:rFonts w:asciiTheme="majorBidi" w:hAnsiTheme="majorBidi" w:cstheme="majorBidi"/>
        </w:rPr>
        <w:t>2</w:t>
      </w:r>
      <w:r w:rsidRPr="00E4399D">
        <w:rPr>
          <w:rFonts w:asciiTheme="majorBidi" w:hAnsiTheme="majorBidi" w:cstheme="majorBidi"/>
        </w:rPr>
        <w:t>).</w:t>
      </w:r>
    </w:p>
    <w:p w14:paraId="0724481D" w14:textId="77777777" w:rsidR="00FC5B2B" w:rsidRPr="00FC5B2B" w:rsidRDefault="00FC5B2B" w:rsidP="00F25FCD">
      <w:pPr>
        <w:jc w:val="both"/>
        <w:rPr>
          <w:rFonts w:asciiTheme="majorBidi" w:hAnsiTheme="majorBidi" w:cstheme="majorBidi"/>
          <w:b/>
          <w:bCs/>
        </w:rPr>
      </w:pPr>
      <w:r w:rsidRPr="00FC5B2B">
        <w:rPr>
          <w:rFonts w:asciiTheme="majorBidi" w:hAnsiTheme="majorBidi" w:cstheme="majorBidi"/>
          <w:b/>
          <w:bCs/>
        </w:rPr>
        <w:t>Discussion</w:t>
      </w:r>
    </w:p>
    <w:p w14:paraId="15EF307E" w14:textId="24E6C0B6" w:rsidR="00107687" w:rsidRDefault="00107687" w:rsidP="00F25FCD">
      <w:pPr>
        <w:jc w:val="both"/>
        <w:rPr>
          <w:rFonts w:asciiTheme="majorBidi" w:hAnsiTheme="majorBidi" w:cstheme="majorBidi"/>
          <w:b/>
          <w:bCs/>
          <w:i/>
          <w:iCs/>
          <w:rtl/>
        </w:rPr>
      </w:pPr>
      <w:proofErr w:type="spellStart"/>
      <w:r w:rsidRPr="00107687">
        <w:rPr>
          <w:rFonts w:asciiTheme="majorBidi" w:hAnsiTheme="majorBidi" w:cstheme="majorBidi"/>
        </w:rPr>
        <w:t>Trichinellosis</w:t>
      </w:r>
      <w:proofErr w:type="spellEnd"/>
      <w:r w:rsidRPr="00107687">
        <w:rPr>
          <w:rFonts w:asciiTheme="majorBidi" w:hAnsiTheme="majorBidi" w:cstheme="majorBidi"/>
        </w:rPr>
        <w:t xml:space="preserve"> is a food-borne parasitic disease caused by eating raw or undercooked meat containing the infective larvae of </w:t>
      </w:r>
      <w:r w:rsidRPr="00107687">
        <w:rPr>
          <w:rFonts w:asciiTheme="majorBidi" w:hAnsiTheme="majorBidi" w:cstheme="majorBidi"/>
          <w:i/>
          <w:iCs/>
        </w:rPr>
        <w:t xml:space="preserve">Trichinella </w:t>
      </w:r>
      <w:r w:rsidRPr="00107687">
        <w:rPr>
          <w:rFonts w:asciiTheme="majorBidi" w:hAnsiTheme="majorBidi" w:cstheme="majorBidi"/>
        </w:rPr>
        <w:t xml:space="preserve">nematodes </w:t>
      </w:r>
      <w:r w:rsidRPr="00107687">
        <w:rPr>
          <w:rFonts w:asciiTheme="majorBidi" w:hAnsiTheme="majorBidi" w:cstheme="majorBidi"/>
          <w:b/>
          <w:bCs/>
          <w:i/>
          <w:iCs/>
        </w:rPr>
        <w:t>(</w:t>
      </w:r>
      <w:r w:rsidR="00AC5752">
        <w:rPr>
          <w:rFonts w:asciiTheme="majorBidi" w:hAnsiTheme="majorBidi" w:cstheme="majorBidi"/>
          <w:b/>
          <w:bCs/>
          <w:i/>
          <w:iCs/>
        </w:rPr>
        <w:t>19</w:t>
      </w:r>
      <w:r w:rsidRPr="00107687">
        <w:rPr>
          <w:rFonts w:asciiTheme="majorBidi" w:hAnsiTheme="majorBidi" w:cstheme="majorBidi"/>
          <w:b/>
          <w:bCs/>
          <w:i/>
          <w:iCs/>
        </w:rPr>
        <w:t>)</w:t>
      </w:r>
      <w:r w:rsidRPr="00107687">
        <w:rPr>
          <w:rFonts w:asciiTheme="majorBidi" w:hAnsiTheme="majorBidi" w:cstheme="majorBidi"/>
          <w:i/>
          <w:iCs/>
        </w:rPr>
        <w:t>.</w:t>
      </w:r>
      <w:r w:rsidRPr="00107687">
        <w:rPr>
          <w:rFonts w:asciiTheme="majorBidi" w:hAnsiTheme="majorBidi" w:cstheme="majorBidi"/>
        </w:rPr>
        <w:t xml:space="preserve"> Therapeutic approaches to </w:t>
      </w:r>
      <w:r w:rsidRPr="00107687">
        <w:rPr>
          <w:rFonts w:asciiTheme="majorBidi" w:hAnsiTheme="majorBidi" w:cstheme="majorBidi"/>
          <w:i/>
          <w:iCs/>
        </w:rPr>
        <w:t>Trichinella</w:t>
      </w:r>
      <w:r w:rsidRPr="00107687">
        <w:rPr>
          <w:rFonts w:asciiTheme="majorBidi" w:hAnsiTheme="majorBidi" w:cstheme="majorBidi"/>
        </w:rPr>
        <w:t xml:space="preserve"> infection can </w:t>
      </w:r>
      <w:r w:rsidR="005A3246" w:rsidRPr="00107687">
        <w:rPr>
          <w:rFonts w:asciiTheme="majorBidi" w:hAnsiTheme="majorBidi" w:cstheme="majorBidi"/>
        </w:rPr>
        <w:t>primarily</w:t>
      </w:r>
      <w:r w:rsidRPr="00107687">
        <w:rPr>
          <w:rFonts w:asciiTheme="majorBidi" w:hAnsiTheme="majorBidi" w:cstheme="majorBidi"/>
        </w:rPr>
        <w:t xml:space="preserve"> involve the use of anthelmintics, specifically albendazole and mebendazole </w:t>
      </w:r>
      <w:r w:rsidRPr="00107687">
        <w:rPr>
          <w:rFonts w:asciiTheme="majorBidi" w:hAnsiTheme="majorBidi" w:cstheme="majorBidi"/>
          <w:b/>
          <w:bCs/>
          <w:i/>
          <w:iCs/>
        </w:rPr>
        <w:t>(</w:t>
      </w:r>
      <w:r w:rsidR="00AC5752">
        <w:rPr>
          <w:rFonts w:asciiTheme="majorBidi" w:hAnsiTheme="majorBidi" w:cstheme="majorBidi"/>
          <w:b/>
          <w:bCs/>
          <w:i/>
          <w:iCs/>
        </w:rPr>
        <w:t>6</w:t>
      </w:r>
      <w:r w:rsidRPr="00107687">
        <w:rPr>
          <w:rFonts w:asciiTheme="majorBidi" w:hAnsiTheme="majorBidi" w:cstheme="majorBidi"/>
          <w:b/>
          <w:bCs/>
          <w:i/>
          <w:iCs/>
        </w:rPr>
        <w:t>).</w:t>
      </w:r>
    </w:p>
    <w:p w14:paraId="14240ED8" w14:textId="007CC080" w:rsidR="008313B7" w:rsidRPr="008313B7" w:rsidRDefault="008313B7" w:rsidP="00F25FCD">
      <w:pPr>
        <w:jc w:val="both"/>
        <w:rPr>
          <w:rFonts w:asciiTheme="majorBidi" w:hAnsiTheme="majorBidi" w:cstheme="majorBidi"/>
          <w:b/>
          <w:bCs/>
          <w:i/>
          <w:iCs/>
        </w:rPr>
      </w:pPr>
      <w:r w:rsidRPr="008313B7">
        <w:rPr>
          <w:rFonts w:asciiTheme="majorBidi" w:hAnsiTheme="majorBidi" w:cstheme="majorBidi"/>
        </w:rPr>
        <w:t xml:space="preserve">Recent limitations in traditional therapeutic strategies have led to an increased interest in the exploration of novel treatment options. Probiotic bacteria have been highlighted as potential therapeutic agents </w:t>
      </w:r>
      <w:r w:rsidRPr="008313B7">
        <w:rPr>
          <w:rFonts w:asciiTheme="majorBidi" w:hAnsiTheme="majorBidi" w:cstheme="majorBidi"/>
          <w:b/>
          <w:bCs/>
          <w:i/>
          <w:iCs/>
        </w:rPr>
        <w:t>(</w:t>
      </w:r>
      <w:r w:rsidR="00AC5752">
        <w:rPr>
          <w:rFonts w:asciiTheme="majorBidi" w:hAnsiTheme="majorBidi" w:cstheme="majorBidi"/>
          <w:b/>
          <w:bCs/>
          <w:i/>
          <w:iCs/>
        </w:rPr>
        <w:t>8</w:t>
      </w:r>
      <w:r w:rsidRPr="008313B7">
        <w:rPr>
          <w:rFonts w:asciiTheme="majorBidi" w:hAnsiTheme="majorBidi" w:cstheme="majorBidi"/>
          <w:b/>
          <w:bCs/>
          <w:i/>
          <w:iCs/>
        </w:rPr>
        <w:t>).</w:t>
      </w:r>
    </w:p>
    <w:p w14:paraId="465A295E" w14:textId="7F374771" w:rsidR="008313B7" w:rsidRPr="00C55456" w:rsidRDefault="008313B7" w:rsidP="00051E56">
      <w:pPr>
        <w:jc w:val="both"/>
        <w:rPr>
          <w:rFonts w:asciiTheme="majorBidi" w:hAnsiTheme="majorBidi" w:cstheme="majorBidi"/>
        </w:rPr>
      </w:pPr>
      <w:r w:rsidRPr="008313B7">
        <w:rPr>
          <w:rFonts w:asciiTheme="majorBidi" w:hAnsiTheme="majorBidi" w:cstheme="majorBidi"/>
        </w:rPr>
        <w:t>Probiotics reduce the parasite load and associate pathological changes in experimental </w:t>
      </w:r>
      <w:r w:rsidRPr="008313B7">
        <w:rPr>
          <w:rFonts w:asciiTheme="majorBidi" w:hAnsiTheme="majorBidi" w:cstheme="majorBidi"/>
          <w:i/>
          <w:iCs/>
        </w:rPr>
        <w:t>Trichinella</w:t>
      </w:r>
      <w:r w:rsidRPr="008313B7">
        <w:rPr>
          <w:rFonts w:asciiTheme="majorBidi" w:hAnsiTheme="majorBidi" w:cstheme="majorBidi"/>
        </w:rPr>
        <w:t xml:space="preserve"> infection by enhancing both local and systemic immune responses </w:t>
      </w:r>
      <w:r w:rsidRPr="008313B7">
        <w:rPr>
          <w:rFonts w:asciiTheme="majorBidi" w:hAnsiTheme="majorBidi" w:cstheme="majorBidi"/>
          <w:b/>
          <w:bCs/>
          <w:i/>
          <w:iCs/>
        </w:rPr>
        <w:t>(</w:t>
      </w:r>
      <w:r w:rsidR="00AC5752">
        <w:rPr>
          <w:rFonts w:asciiTheme="majorBidi" w:hAnsiTheme="majorBidi" w:cstheme="majorBidi"/>
          <w:b/>
          <w:bCs/>
          <w:i/>
          <w:iCs/>
        </w:rPr>
        <w:t>24</w:t>
      </w:r>
      <w:r w:rsidRPr="008313B7">
        <w:rPr>
          <w:rFonts w:asciiTheme="majorBidi" w:hAnsiTheme="majorBidi" w:cstheme="majorBidi"/>
          <w:b/>
          <w:bCs/>
          <w:i/>
          <w:iCs/>
        </w:rPr>
        <w:t>).</w:t>
      </w:r>
      <w:r w:rsidR="00C55456">
        <w:rPr>
          <w:rFonts w:asciiTheme="majorBidi" w:hAnsiTheme="majorBidi" w:cstheme="majorBidi"/>
          <w:b/>
          <w:bCs/>
          <w:i/>
          <w:iCs/>
        </w:rPr>
        <w:t xml:space="preserve"> </w:t>
      </w:r>
      <w:r w:rsidR="00C55456" w:rsidRPr="00C55456">
        <w:rPr>
          <w:rFonts w:asciiTheme="majorBidi" w:hAnsiTheme="majorBidi" w:cstheme="majorBidi"/>
          <w:i/>
          <w:iCs/>
        </w:rPr>
        <w:t xml:space="preserve">Calotropis </w:t>
      </w:r>
      <w:proofErr w:type="spellStart"/>
      <w:r w:rsidR="00C55456" w:rsidRPr="00C55456">
        <w:rPr>
          <w:rFonts w:asciiTheme="majorBidi" w:hAnsiTheme="majorBidi" w:cstheme="majorBidi"/>
          <w:i/>
          <w:iCs/>
        </w:rPr>
        <w:t>procera</w:t>
      </w:r>
      <w:proofErr w:type="spellEnd"/>
      <w:r w:rsidR="00C55456" w:rsidRPr="00C55456">
        <w:rPr>
          <w:rFonts w:asciiTheme="majorBidi" w:hAnsiTheme="majorBidi" w:cstheme="majorBidi"/>
        </w:rPr>
        <w:t xml:space="preserve"> also </w:t>
      </w:r>
      <w:r w:rsidR="00F42874" w:rsidRPr="00C55456">
        <w:rPr>
          <w:rFonts w:asciiTheme="majorBidi" w:hAnsiTheme="majorBidi" w:cstheme="majorBidi"/>
        </w:rPr>
        <w:t>proved</w:t>
      </w:r>
      <w:r w:rsidR="00C55456" w:rsidRPr="00C55456">
        <w:rPr>
          <w:rFonts w:asciiTheme="majorBidi" w:hAnsiTheme="majorBidi" w:cstheme="majorBidi"/>
        </w:rPr>
        <w:t xml:space="preserve"> a measurable impact on parasite burden. This effect is likely related to its bioactive compounds, which </w:t>
      </w:r>
      <w:r w:rsidR="00F42874" w:rsidRPr="00C55456">
        <w:rPr>
          <w:rFonts w:asciiTheme="majorBidi" w:hAnsiTheme="majorBidi" w:cstheme="majorBidi"/>
        </w:rPr>
        <w:t>have</w:t>
      </w:r>
      <w:r w:rsidR="00C55456" w:rsidRPr="00C55456">
        <w:rPr>
          <w:rFonts w:asciiTheme="majorBidi" w:hAnsiTheme="majorBidi" w:cstheme="majorBidi"/>
        </w:rPr>
        <w:t xml:space="preserve"> anti-inflammatory and possibly antiparasitic properties. The plant’s phytochemical constituents may contribute to disrupting parasite metabolism or enhancing host defense mechanisms</w:t>
      </w:r>
      <w:r w:rsidR="00051E56">
        <w:rPr>
          <w:rFonts w:asciiTheme="majorBidi" w:hAnsiTheme="majorBidi" w:cstheme="majorBidi"/>
        </w:rPr>
        <w:t xml:space="preserve"> </w:t>
      </w:r>
      <w:r w:rsidR="00051E56" w:rsidRPr="00051E56">
        <w:rPr>
          <w:rFonts w:asciiTheme="majorBidi" w:hAnsiTheme="majorBidi" w:cstheme="majorBidi"/>
          <w:b/>
          <w:bCs/>
          <w:i/>
          <w:iCs/>
        </w:rPr>
        <w:t>(</w:t>
      </w:r>
      <w:r w:rsidR="00AC5752">
        <w:rPr>
          <w:rFonts w:asciiTheme="majorBidi" w:hAnsiTheme="majorBidi" w:cstheme="majorBidi"/>
          <w:b/>
          <w:bCs/>
          <w:i/>
          <w:iCs/>
        </w:rPr>
        <w:t>1</w:t>
      </w:r>
      <w:r w:rsidR="00051E56" w:rsidRPr="00051E56">
        <w:rPr>
          <w:rFonts w:asciiTheme="majorBidi" w:hAnsiTheme="majorBidi" w:cstheme="majorBidi"/>
          <w:b/>
          <w:bCs/>
          <w:i/>
          <w:iCs/>
        </w:rPr>
        <w:t>).</w:t>
      </w:r>
    </w:p>
    <w:p w14:paraId="0BF1DE22" w14:textId="77777777" w:rsidR="00CB2AD6" w:rsidRPr="00CB2AD6" w:rsidRDefault="005A3246" w:rsidP="00051E56">
      <w:pPr>
        <w:jc w:val="both"/>
        <w:rPr>
          <w:rFonts w:asciiTheme="majorBidi" w:hAnsiTheme="majorBidi" w:cstheme="majorBidi"/>
        </w:rPr>
      </w:pPr>
      <w:r>
        <w:rPr>
          <w:rFonts w:asciiTheme="majorBidi" w:hAnsiTheme="majorBidi" w:cstheme="majorBidi"/>
        </w:rPr>
        <w:t>B</w:t>
      </w:r>
      <w:r w:rsidR="00CB2AD6" w:rsidRPr="00CB2AD6">
        <w:rPr>
          <w:rFonts w:asciiTheme="majorBidi" w:hAnsiTheme="majorBidi" w:cstheme="majorBidi"/>
        </w:rPr>
        <w:t xml:space="preserve">oth </w:t>
      </w:r>
      <w:r w:rsidR="00CB2AD6" w:rsidRPr="00873A3E">
        <w:rPr>
          <w:rFonts w:asciiTheme="majorBidi" w:hAnsiTheme="majorBidi" w:cstheme="majorBidi"/>
          <w:i/>
          <w:iCs/>
        </w:rPr>
        <w:t>Lactobacillus acidophilus</w:t>
      </w:r>
      <w:r w:rsidR="00CB2AD6" w:rsidRPr="00CB2AD6">
        <w:rPr>
          <w:rFonts w:asciiTheme="majorBidi" w:hAnsiTheme="majorBidi" w:cstheme="majorBidi"/>
        </w:rPr>
        <w:t xml:space="preserve"> and </w:t>
      </w:r>
      <w:r w:rsidR="00CB2AD6" w:rsidRPr="00873A3E">
        <w:rPr>
          <w:rFonts w:asciiTheme="majorBidi" w:hAnsiTheme="majorBidi" w:cstheme="majorBidi"/>
          <w:i/>
          <w:iCs/>
        </w:rPr>
        <w:t xml:space="preserve">Calotropis </w:t>
      </w:r>
      <w:proofErr w:type="spellStart"/>
      <w:r w:rsidR="00CB2AD6" w:rsidRPr="00873A3E">
        <w:rPr>
          <w:rFonts w:asciiTheme="majorBidi" w:hAnsiTheme="majorBidi" w:cstheme="majorBidi"/>
          <w:i/>
          <w:iCs/>
        </w:rPr>
        <w:t>procera</w:t>
      </w:r>
      <w:proofErr w:type="spellEnd"/>
      <w:r w:rsidR="00CB2AD6" w:rsidRPr="00CB2AD6">
        <w:rPr>
          <w:rFonts w:asciiTheme="majorBidi" w:hAnsiTheme="majorBidi" w:cstheme="majorBidi"/>
        </w:rPr>
        <w:t xml:space="preserve"> exhibited notable antiparasitic effects, suggesting their possible use as supportive or alternative therapies.</w:t>
      </w:r>
      <w:r w:rsidR="00051E56">
        <w:rPr>
          <w:rFonts w:asciiTheme="majorBidi" w:hAnsiTheme="majorBidi" w:cstheme="majorBidi"/>
        </w:rPr>
        <w:t xml:space="preserve"> </w:t>
      </w:r>
      <w:r w:rsidR="00CB2AD6" w:rsidRPr="00CB2AD6">
        <w:rPr>
          <w:rFonts w:asciiTheme="majorBidi" w:hAnsiTheme="majorBidi" w:cstheme="majorBidi"/>
        </w:rPr>
        <w:t xml:space="preserve">Therefore, further studies are recommended to explore </w:t>
      </w:r>
      <w:r w:rsidR="00F42874" w:rsidRPr="00CB2AD6">
        <w:rPr>
          <w:rFonts w:asciiTheme="majorBidi" w:hAnsiTheme="majorBidi" w:cstheme="majorBidi"/>
        </w:rPr>
        <w:t>best</w:t>
      </w:r>
      <w:r w:rsidR="00CB2AD6" w:rsidRPr="00CB2AD6">
        <w:rPr>
          <w:rFonts w:asciiTheme="majorBidi" w:hAnsiTheme="majorBidi" w:cstheme="majorBidi"/>
        </w:rPr>
        <w:t xml:space="preserve"> dosing, combinations, and mechanisms of action.</w:t>
      </w:r>
    </w:p>
    <w:p w14:paraId="58E36FCE" w14:textId="563CBCEA" w:rsidR="00D2225C" w:rsidRDefault="008313B7" w:rsidP="00B61FA8">
      <w:pPr>
        <w:jc w:val="both"/>
        <w:rPr>
          <w:rFonts w:asciiTheme="majorBidi" w:hAnsiTheme="majorBidi" w:cstheme="majorBidi"/>
        </w:rPr>
      </w:pPr>
      <w:r w:rsidRPr="008313B7">
        <w:rPr>
          <w:rFonts w:asciiTheme="majorBidi" w:hAnsiTheme="majorBidi" w:cstheme="majorBidi"/>
        </w:rPr>
        <w:t xml:space="preserve">This agreed with a study done by </w:t>
      </w:r>
      <w:r w:rsidRPr="008313B7">
        <w:rPr>
          <w:rFonts w:asciiTheme="majorBidi" w:hAnsiTheme="majorBidi" w:cstheme="majorBidi"/>
          <w:b/>
          <w:bCs/>
          <w:i/>
          <w:iCs/>
        </w:rPr>
        <w:t>(</w:t>
      </w:r>
      <w:r w:rsidR="00AC5752">
        <w:rPr>
          <w:rFonts w:asciiTheme="majorBidi" w:hAnsiTheme="majorBidi" w:cstheme="majorBidi"/>
          <w:b/>
          <w:bCs/>
          <w:i/>
          <w:iCs/>
        </w:rPr>
        <w:t>9</w:t>
      </w:r>
      <w:r w:rsidRPr="008313B7">
        <w:rPr>
          <w:rFonts w:asciiTheme="majorBidi" w:hAnsiTheme="majorBidi" w:cstheme="majorBidi"/>
          <w:b/>
          <w:bCs/>
          <w:i/>
          <w:iCs/>
        </w:rPr>
        <w:t>)</w:t>
      </w:r>
      <w:r w:rsidRPr="008313B7">
        <w:rPr>
          <w:rFonts w:asciiTheme="majorBidi" w:hAnsiTheme="majorBidi" w:cstheme="majorBidi"/>
        </w:rPr>
        <w:t xml:space="preserve"> that probiotics, particularly </w:t>
      </w:r>
      <w:r w:rsidRPr="008313B7">
        <w:rPr>
          <w:rFonts w:asciiTheme="majorBidi" w:hAnsiTheme="majorBidi" w:cstheme="majorBidi"/>
          <w:i/>
          <w:iCs/>
        </w:rPr>
        <w:t>Lactobacillus</w:t>
      </w:r>
      <w:r w:rsidRPr="008313B7">
        <w:rPr>
          <w:rFonts w:asciiTheme="majorBidi" w:hAnsiTheme="majorBidi" w:cstheme="majorBidi"/>
        </w:rPr>
        <w:t xml:space="preserve"> species were effective on the mean count of adult </w:t>
      </w:r>
      <w:proofErr w:type="spellStart"/>
      <w:r w:rsidRPr="008313B7">
        <w:rPr>
          <w:rFonts w:asciiTheme="majorBidi" w:hAnsiTheme="majorBidi" w:cstheme="majorBidi"/>
          <w:i/>
          <w:iCs/>
        </w:rPr>
        <w:t>T.spiralis</w:t>
      </w:r>
      <w:proofErr w:type="spellEnd"/>
      <w:r w:rsidRPr="008313B7">
        <w:rPr>
          <w:rFonts w:asciiTheme="majorBidi" w:hAnsiTheme="majorBidi" w:cstheme="majorBidi"/>
          <w:i/>
          <w:iCs/>
        </w:rPr>
        <w:t xml:space="preserve"> </w:t>
      </w:r>
      <w:r w:rsidRPr="008313B7">
        <w:rPr>
          <w:rFonts w:asciiTheme="majorBidi" w:hAnsiTheme="majorBidi" w:cstheme="majorBidi"/>
        </w:rPr>
        <w:t>in samples of intestinal content that were (53 ± 2.94) in comparison to the infected non treated group (66.75 ± 3.77) with (20.6%) percentage of reduction which was statistically significant (P value &lt;0.05)</w:t>
      </w:r>
      <w:r w:rsidR="00B61FA8">
        <w:rPr>
          <w:rFonts w:asciiTheme="majorBidi" w:hAnsiTheme="majorBidi" w:cstheme="majorBidi"/>
        </w:rPr>
        <w:t>.</w:t>
      </w:r>
      <w:r w:rsidRPr="008313B7">
        <w:rPr>
          <w:rFonts w:asciiTheme="majorBidi" w:hAnsiTheme="majorBidi" w:cstheme="majorBidi"/>
        </w:rPr>
        <w:t xml:space="preserve"> </w:t>
      </w:r>
      <w:r w:rsidR="00B61FA8">
        <w:rPr>
          <w:rFonts w:asciiTheme="majorBidi" w:hAnsiTheme="majorBidi" w:cstheme="majorBidi"/>
        </w:rPr>
        <w:t>O</w:t>
      </w:r>
      <w:r w:rsidRPr="008313B7">
        <w:rPr>
          <w:rFonts w:asciiTheme="majorBidi" w:hAnsiTheme="majorBidi" w:cstheme="majorBidi"/>
        </w:rPr>
        <w:t xml:space="preserve">ur findings agreed with many authors </w:t>
      </w:r>
      <w:r w:rsidRPr="008313B7">
        <w:rPr>
          <w:rFonts w:asciiTheme="majorBidi" w:hAnsiTheme="majorBidi" w:cstheme="majorBidi"/>
          <w:b/>
          <w:bCs/>
          <w:i/>
          <w:iCs/>
        </w:rPr>
        <w:t>(</w:t>
      </w:r>
      <w:r w:rsidR="00AC5752">
        <w:rPr>
          <w:rFonts w:asciiTheme="majorBidi" w:hAnsiTheme="majorBidi" w:cstheme="majorBidi"/>
          <w:b/>
          <w:bCs/>
          <w:i/>
          <w:iCs/>
        </w:rPr>
        <w:t>4</w:t>
      </w:r>
      <w:r w:rsidRPr="008313B7">
        <w:rPr>
          <w:rFonts w:asciiTheme="majorBidi" w:hAnsiTheme="majorBidi" w:cstheme="majorBidi"/>
          <w:b/>
          <w:bCs/>
          <w:i/>
          <w:iCs/>
        </w:rPr>
        <w:t>)</w:t>
      </w:r>
      <w:r w:rsidRPr="008313B7">
        <w:rPr>
          <w:rFonts w:asciiTheme="majorBidi" w:hAnsiTheme="majorBidi" w:cstheme="majorBidi"/>
        </w:rPr>
        <w:t xml:space="preserve">, </w:t>
      </w:r>
      <w:r w:rsidRPr="008313B7">
        <w:rPr>
          <w:rFonts w:asciiTheme="majorBidi" w:hAnsiTheme="majorBidi" w:cstheme="majorBidi"/>
          <w:b/>
          <w:bCs/>
          <w:i/>
          <w:iCs/>
        </w:rPr>
        <w:t>(</w:t>
      </w:r>
      <w:r w:rsidR="00AC5752">
        <w:rPr>
          <w:rFonts w:asciiTheme="majorBidi" w:hAnsiTheme="majorBidi" w:cstheme="majorBidi"/>
          <w:b/>
          <w:bCs/>
          <w:i/>
          <w:iCs/>
        </w:rPr>
        <w:t>7</w:t>
      </w:r>
      <w:r w:rsidRPr="008313B7">
        <w:rPr>
          <w:rFonts w:asciiTheme="majorBidi" w:hAnsiTheme="majorBidi" w:cstheme="majorBidi"/>
          <w:b/>
          <w:bCs/>
          <w:i/>
          <w:iCs/>
        </w:rPr>
        <w:t>), (</w:t>
      </w:r>
      <w:r w:rsidR="00AC5752">
        <w:rPr>
          <w:rFonts w:asciiTheme="majorBidi" w:hAnsiTheme="majorBidi" w:cstheme="majorBidi"/>
          <w:b/>
          <w:bCs/>
          <w:i/>
          <w:iCs/>
        </w:rPr>
        <w:t>16</w:t>
      </w:r>
      <w:r w:rsidRPr="008313B7">
        <w:rPr>
          <w:rFonts w:asciiTheme="majorBidi" w:hAnsiTheme="majorBidi" w:cstheme="majorBidi"/>
          <w:b/>
          <w:bCs/>
          <w:i/>
          <w:iCs/>
        </w:rPr>
        <w:t>)</w:t>
      </w:r>
      <w:r w:rsidR="00AC5752">
        <w:rPr>
          <w:rFonts w:asciiTheme="majorBidi" w:hAnsiTheme="majorBidi" w:cstheme="majorBidi"/>
        </w:rPr>
        <w:t xml:space="preserve"> and </w:t>
      </w:r>
      <w:r w:rsidR="00AC5752">
        <w:rPr>
          <w:rFonts w:asciiTheme="majorBidi" w:hAnsiTheme="majorBidi" w:cstheme="majorBidi"/>
          <w:b/>
          <w:bCs/>
          <w:i/>
          <w:iCs/>
        </w:rPr>
        <w:t>(8</w:t>
      </w:r>
      <w:r w:rsidRPr="008313B7">
        <w:rPr>
          <w:rFonts w:asciiTheme="majorBidi" w:hAnsiTheme="majorBidi" w:cstheme="majorBidi"/>
          <w:b/>
          <w:bCs/>
          <w:i/>
          <w:iCs/>
        </w:rPr>
        <w:t>)</w:t>
      </w:r>
      <w:r w:rsidR="00AC5752">
        <w:rPr>
          <w:rFonts w:asciiTheme="majorBidi" w:hAnsiTheme="majorBidi" w:cstheme="majorBidi"/>
          <w:b/>
          <w:bCs/>
          <w:i/>
          <w:iCs/>
        </w:rPr>
        <w:t xml:space="preserve"> </w:t>
      </w:r>
      <w:r w:rsidRPr="008313B7">
        <w:rPr>
          <w:rFonts w:asciiTheme="majorBidi" w:hAnsiTheme="majorBidi" w:cstheme="majorBidi"/>
        </w:rPr>
        <w:t>explained the resistance to infection with probiotic treatment is due to the ability to prevent the development of infective larvae by removing adult worms from the small intestine, limiting the fertility of adult females, and destroying newborn larvae.</w:t>
      </w:r>
    </w:p>
    <w:p w14:paraId="2845072E" w14:textId="18F67875" w:rsidR="008313B7" w:rsidRPr="008313B7" w:rsidRDefault="00AC5752" w:rsidP="00D2225C">
      <w:pPr>
        <w:jc w:val="both"/>
        <w:rPr>
          <w:rFonts w:asciiTheme="majorBidi" w:hAnsiTheme="majorBidi" w:cstheme="majorBidi"/>
        </w:rPr>
      </w:pPr>
      <w:r>
        <w:rPr>
          <w:rFonts w:asciiTheme="majorBidi" w:hAnsiTheme="majorBidi" w:cstheme="majorBidi"/>
          <w:b/>
          <w:bCs/>
          <w:i/>
          <w:iCs/>
        </w:rPr>
        <w:t>(12</w:t>
      </w:r>
      <w:r w:rsidR="008313B7" w:rsidRPr="008313B7">
        <w:rPr>
          <w:rFonts w:asciiTheme="majorBidi" w:hAnsiTheme="majorBidi" w:cstheme="majorBidi"/>
          <w:b/>
          <w:bCs/>
          <w:i/>
          <w:iCs/>
        </w:rPr>
        <w:t xml:space="preserve">) </w:t>
      </w:r>
      <w:r w:rsidR="008313B7" w:rsidRPr="008313B7">
        <w:rPr>
          <w:rFonts w:asciiTheme="majorBidi" w:hAnsiTheme="majorBidi" w:cstheme="majorBidi"/>
        </w:rPr>
        <w:t xml:space="preserve">also </w:t>
      </w:r>
      <w:r w:rsidR="00F42874" w:rsidRPr="008313B7">
        <w:rPr>
          <w:rFonts w:asciiTheme="majorBidi" w:hAnsiTheme="majorBidi" w:cstheme="majorBidi"/>
        </w:rPr>
        <w:t>said</w:t>
      </w:r>
      <w:r w:rsidR="008313B7" w:rsidRPr="008313B7">
        <w:rPr>
          <w:rFonts w:asciiTheme="majorBidi" w:hAnsiTheme="majorBidi" w:cstheme="majorBidi"/>
        </w:rPr>
        <w:t xml:space="preserve"> that the host can elicit an immune response in response to parasite invasion by activating immune mechanisms at the intestinal level, where the parasite and gut microflora interact and </w:t>
      </w:r>
      <w:r w:rsidR="00F42874" w:rsidRPr="008313B7">
        <w:rPr>
          <w:rFonts w:asciiTheme="majorBidi" w:hAnsiTheme="majorBidi" w:cstheme="majorBidi"/>
        </w:rPr>
        <w:t>change</w:t>
      </w:r>
      <w:r w:rsidR="008313B7" w:rsidRPr="008313B7">
        <w:rPr>
          <w:rFonts w:asciiTheme="majorBidi" w:hAnsiTheme="majorBidi" w:cstheme="majorBidi"/>
        </w:rPr>
        <w:t xml:space="preserve"> each other as well as the host immune system. </w:t>
      </w:r>
    </w:p>
    <w:p w14:paraId="7B314547" w14:textId="41407CBE" w:rsidR="008313B7" w:rsidRPr="00511F97" w:rsidRDefault="00AC5752" w:rsidP="00F25FCD">
      <w:pPr>
        <w:jc w:val="both"/>
        <w:rPr>
          <w:rFonts w:asciiTheme="majorBidi" w:hAnsiTheme="majorBidi" w:cstheme="majorBidi"/>
          <w:b/>
          <w:bCs/>
          <w:i/>
          <w:iCs/>
          <w:strike/>
        </w:rPr>
      </w:pPr>
      <w:r>
        <w:rPr>
          <w:rFonts w:asciiTheme="majorBidi" w:hAnsiTheme="majorBidi" w:cstheme="majorBidi"/>
          <w:b/>
          <w:bCs/>
          <w:i/>
          <w:iCs/>
        </w:rPr>
        <w:t>(3</w:t>
      </w:r>
      <w:r w:rsidR="00F31CE8" w:rsidRPr="00B61FA8">
        <w:rPr>
          <w:rFonts w:asciiTheme="majorBidi" w:hAnsiTheme="majorBidi" w:cstheme="majorBidi"/>
          <w:b/>
          <w:bCs/>
        </w:rPr>
        <w:t>)</w:t>
      </w:r>
      <w:r w:rsidR="00F31CE8">
        <w:rPr>
          <w:rFonts w:asciiTheme="majorBidi" w:hAnsiTheme="majorBidi" w:cstheme="majorBidi"/>
          <w:b/>
          <w:bCs/>
          <w:i/>
          <w:iCs/>
        </w:rPr>
        <w:t xml:space="preserve"> </w:t>
      </w:r>
      <w:r w:rsidR="008313B7" w:rsidRPr="008313B7">
        <w:rPr>
          <w:rFonts w:asciiTheme="majorBidi" w:hAnsiTheme="majorBidi" w:cstheme="majorBidi"/>
        </w:rPr>
        <w:t xml:space="preserve">showed the percentage reduction of adult worms in the intestine </w:t>
      </w:r>
      <w:r w:rsidR="00D81B25">
        <w:rPr>
          <w:rFonts w:asciiTheme="majorBidi" w:hAnsiTheme="majorBidi" w:cstheme="majorBidi"/>
        </w:rPr>
        <w:t>5</w:t>
      </w:r>
      <w:r w:rsidR="008313B7" w:rsidRPr="008313B7">
        <w:rPr>
          <w:rFonts w:asciiTheme="majorBidi" w:hAnsiTheme="majorBidi" w:cstheme="majorBidi"/>
        </w:rPr>
        <w:t xml:space="preserve"> days after </w:t>
      </w:r>
      <w:r w:rsidR="008313B7" w:rsidRPr="008313B7">
        <w:rPr>
          <w:rFonts w:asciiTheme="majorBidi" w:hAnsiTheme="majorBidi" w:cstheme="majorBidi"/>
          <w:i/>
          <w:iCs/>
        </w:rPr>
        <w:t>T. spiralis</w:t>
      </w:r>
      <w:r w:rsidR="008313B7" w:rsidRPr="008313B7">
        <w:rPr>
          <w:rFonts w:asciiTheme="majorBidi" w:hAnsiTheme="majorBidi" w:cstheme="majorBidi"/>
        </w:rPr>
        <w:t> infection observed in </w:t>
      </w:r>
      <w:r w:rsidR="008313B7" w:rsidRPr="008313B7">
        <w:rPr>
          <w:rFonts w:asciiTheme="majorBidi" w:hAnsiTheme="majorBidi" w:cstheme="majorBidi"/>
          <w:i/>
          <w:iCs/>
        </w:rPr>
        <w:t xml:space="preserve">Lactobacillus </w:t>
      </w:r>
      <w:r w:rsidR="008313B7" w:rsidRPr="008313B7">
        <w:rPr>
          <w:rFonts w:asciiTheme="majorBidi" w:hAnsiTheme="majorBidi" w:cstheme="majorBidi"/>
        </w:rPr>
        <w:t>treated animals, compared with those of the control group, fluctuated between 70.9 and 88.5%</w:t>
      </w:r>
      <w:r w:rsidR="00B61FA8">
        <w:rPr>
          <w:rFonts w:asciiTheme="majorBidi" w:hAnsiTheme="majorBidi" w:cstheme="majorBidi"/>
        </w:rPr>
        <w:t>.</w:t>
      </w:r>
    </w:p>
    <w:p w14:paraId="2C3B9F45" w14:textId="4631B040" w:rsidR="008313B7" w:rsidRPr="008313B7" w:rsidRDefault="008313B7" w:rsidP="00E212EB">
      <w:pPr>
        <w:jc w:val="both"/>
        <w:rPr>
          <w:rFonts w:asciiTheme="majorBidi" w:hAnsiTheme="majorBidi" w:cstheme="majorBidi"/>
        </w:rPr>
      </w:pPr>
      <w:r w:rsidRPr="008313B7">
        <w:rPr>
          <w:rFonts w:asciiTheme="majorBidi" w:hAnsiTheme="majorBidi" w:cstheme="majorBidi"/>
        </w:rPr>
        <w:lastRenderedPageBreak/>
        <w:t xml:space="preserve">Lipid peroxidation is a well-established mechanism of cellular injury in humans and is used as an indicator of oxidative stress in cells and tissues. Lipid peroxides derived from polyunsaturated fatty acids, are unstable and can decompose to form a complex series of compounds. These include reactive carbonyl compound, which is the most abundant malondialdehyde (MDA) </w:t>
      </w:r>
      <w:bookmarkStart w:id="12" w:name="_Hlk227274225"/>
      <w:r w:rsidRPr="008313B7">
        <w:rPr>
          <w:rFonts w:asciiTheme="majorBidi" w:hAnsiTheme="majorBidi" w:cstheme="majorBidi"/>
          <w:b/>
          <w:bCs/>
          <w:i/>
          <w:iCs/>
        </w:rPr>
        <w:t>(</w:t>
      </w:r>
      <w:r w:rsidR="00AC5752">
        <w:rPr>
          <w:rFonts w:asciiTheme="majorBidi" w:hAnsiTheme="majorBidi" w:cstheme="majorBidi"/>
          <w:b/>
          <w:bCs/>
          <w:i/>
          <w:iCs/>
        </w:rPr>
        <w:t>22</w:t>
      </w:r>
      <w:r w:rsidRPr="008313B7">
        <w:rPr>
          <w:rFonts w:asciiTheme="majorBidi" w:hAnsiTheme="majorBidi" w:cstheme="majorBidi"/>
          <w:b/>
          <w:bCs/>
          <w:i/>
          <w:iCs/>
        </w:rPr>
        <w:t>).</w:t>
      </w:r>
      <w:bookmarkEnd w:id="12"/>
    </w:p>
    <w:p w14:paraId="0659D1E4" w14:textId="125EE855" w:rsidR="008313B7" w:rsidRPr="008313B7" w:rsidRDefault="00D81B25" w:rsidP="00F25FCD">
      <w:pPr>
        <w:jc w:val="both"/>
        <w:rPr>
          <w:rFonts w:asciiTheme="majorBidi" w:hAnsiTheme="majorBidi" w:cstheme="majorBidi"/>
        </w:rPr>
      </w:pPr>
      <w:bookmarkStart w:id="13" w:name="_Hlk227275095"/>
      <w:r w:rsidRPr="00D81B25">
        <w:rPr>
          <w:rFonts w:asciiTheme="majorBidi" w:hAnsiTheme="majorBidi" w:cstheme="majorBidi"/>
        </w:rPr>
        <w:t xml:space="preserve">Glutathione-S-transferase </w:t>
      </w:r>
      <w:r w:rsidR="00F42874" w:rsidRPr="00D81B25">
        <w:rPr>
          <w:rFonts w:asciiTheme="majorBidi" w:hAnsiTheme="majorBidi" w:cstheme="majorBidi"/>
        </w:rPr>
        <w:t>stands for</w:t>
      </w:r>
      <w:r w:rsidRPr="00D81B25">
        <w:rPr>
          <w:rFonts w:asciiTheme="majorBidi" w:hAnsiTheme="majorBidi" w:cstheme="majorBidi"/>
        </w:rPr>
        <w:t xml:space="preserve"> </w:t>
      </w:r>
      <w:r w:rsidR="00F42874" w:rsidRPr="00D81B25">
        <w:rPr>
          <w:rFonts w:asciiTheme="majorBidi" w:hAnsiTheme="majorBidi" w:cstheme="majorBidi"/>
        </w:rPr>
        <w:t>a critical part</w:t>
      </w:r>
      <w:r w:rsidRPr="00D81B25">
        <w:rPr>
          <w:rFonts w:asciiTheme="majorBidi" w:hAnsiTheme="majorBidi" w:cstheme="majorBidi"/>
        </w:rPr>
        <w:t xml:space="preserve"> of the cellular detoxification system, contributing to the neutralization of reactive intermediates and protection against oxidative damage</w:t>
      </w:r>
      <w:r>
        <w:rPr>
          <w:rFonts w:asciiTheme="majorBidi" w:hAnsiTheme="majorBidi" w:cstheme="majorBidi"/>
        </w:rPr>
        <w:t xml:space="preserve"> </w:t>
      </w:r>
      <w:r w:rsidR="008313B7" w:rsidRPr="008313B7">
        <w:rPr>
          <w:rFonts w:asciiTheme="majorBidi" w:hAnsiTheme="majorBidi" w:cstheme="majorBidi"/>
          <w:b/>
          <w:bCs/>
          <w:i/>
          <w:iCs/>
        </w:rPr>
        <w:t>(</w:t>
      </w:r>
      <w:r w:rsidR="00AC5752">
        <w:rPr>
          <w:rFonts w:asciiTheme="majorBidi" w:hAnsiTheme="majorBidi" w:cstheme="majorBidi"/>
          <w:b/>
          <w:bCs/>
          <w:i/>
          <w:iCs/>
        </w:rPr>
        <w:t>21</w:t>
      </w:r>
      <w:r w:rsidR="008313B7" w:rsidRPr="008313B7">
        <w:rPr>
          <w:rFonts w:asciiTheme="majorBidi" w:hAnsiTheme="majorBidi" w:cstheme="majorBidi"/>
          <w:b/>
          <w:bCs/>
          <w:i/>
          <w:iCs/>
        </w:rPr>
        <w:t>).</w:t>
      </w:r>
      <w:bookmarkEnd w:id="13"/>
    </w:p>
    <w:p w14:paraId="3ED5D7AB" w14:textId="77777777" w:rsidR="008313B7" w:rsidRPr="008313B7" w:rsidRDefault="008313B7" w:rsidP="00051E56">
      <w:pPr>
        <w:jc w:val="both"/>
        <w:rPr>
          <w:rFonts w:asciiTheme="majorBidi" w:hAnsiTheme="majorBidi" w:cstheme="majorBidi"/>
        </w:rPr>
      </w:pPr>
      <w:r w:rsidRPr="008313B7">
        <w:rPr>
          <w:rFonts w:asciiTheme="majorBidi" w:hAnsiTheme="majorBidi" w:cstheme="majorBidi"/>
        </w:rPr>
        <w:t xml:space="preserve">According to the serological assessment, the present study showed a reduced level of malondialdehyde (MDA) in </w:t>
      </w:r>
      <w:r w:rsidRPr="008313B7">
        <w:rPr>
          <w:rFonts w:asciiTheme="majorBidi" w:hAnsiTheme="majorBidi" w:cstheme="majorBidi"/>
          <w:i/>
          <w:iCs/>
        </w:rPr>
        <w:t xml:space="preserve">Lactobacillus </w:t>
      </w:r>
      <w:proofErr w:type="spellStart"/>
      <w:r w:rsidRPr="008313B7">
        <w:rPr>
          <w:rFonts w:asciiTheme="majorBidi" w:hAnsiTheme="majorBidi" w:cstheme="majorBidi"/>
          <w:i/>
          <w:iCs/>
        </w:rPr>
        <w:t>acidophillus</w:t>
      </w:r>
      <w:proofErr w:type="spellEnd"/>
      <w:r w:rsidRPr="008313B7">
        <w:rPr>
          <w:rFonts w:asciiTheme="majorBidi" w:hAnsiTheme="majorBidi" w:cstheme="majorBidi"/>
          <w:i/>
          <w:iCs/>
        </w:rPr>
        <w:t xml:space="preserve"> </w:t>
      </w:r>
      <w:r w:rsidRPr="008313B7">
        <w:rPr>
          <w:rFonts w:asciiTheme="majorBidi" w:hAnsiTheme="majorBidi" w:cstheme="majorBidi"/>
        </w:rPr>
        <w:t xml:space="preserve">treated groups compared to the infected non treated group in </w:t>
      </w:r>
      <w:r w:rsidR="005A3246">
        <w:rPr>
          <w:rFonts w:asciiTheme="majorBidi" w:hAnsiTheme="majorBidi" w:cstheme="majorBidi"/>
        </w:rPr>
        <w:t>the</w:t>
      </w:r>
      <w:r w:rsidRPr="008313B7">
        <w:rPr>
          <w:rFonts w:asciiTheme="majorBidi" w:hAnsiTheme="majorBidi" w:cstheme="majorBidi"/>
        </w:rPr>
        <w:t xml:space="preserve"> intestinal</w:t>
      </w:r>
      <w:r w:rsidR="005A3246">
        <w:rPr>
          <w:rFonts w:asciiTheme="majorBidi" w:hAnsiTheme="majorBidi" w:cstheme="majorBidi"/>
        </w:rPr>
        <w:t xml:space="preserve"> </w:t>
      </w:r>
      <w:r w:rsidRPr="008313B7">
        <w:rPr>
          <w:rFonts w:asciiTheme="majorBidi" w:hAnsiTheme="majorBidi" w:cstheme="majorBidi"/>
        </w:rPr>
        <w:t xml:space="preserve">phase. </w:t>
      </w:r>
      <w:r w:rsidR="00051E56" w:rsidRPr="00051E56">
        <w:rPr>
          <w:rFonts w:asciiTheme="majorBidi" w:hAnsiTheme="majorBidi" w:cstheme="majorBidi"/>
        </w:rPr>
        <w:t xml:space="preserve">The MDA mean in mice infected and treated by </w:t>
      </w:r>
      <w:r w:rsidR="00051E56" w:rsidRPr="00051E56">
        <w:rPr>
          <w:rFonts w:asciiTheme="majorBidi" w:hAnsiTheme="majorBidi" w:cstheme="majorBidi"/>
          <w:i/>
          <w:iCs/>
        </w:rPr>
        <w:t xml:space="preserve">Calotropis </w:t>
      </w:r>
      <w:proofErr w:type="spellStart"/>
      <w:r w:rsidR="00051E56" w:rsidRPr="00051E56">
        <w:rPr>
          <w:rFonts w:asciiTheme="majorBidi" w:hAnsiTheme="majorBidi" w:cstheme="majorBidi"/>
          <w:i/>
          <w:iCs/>
        </w:rPr>
        <w:t>Procera</w:t>
      </w:r>
      <w:proofErr w:type="spellEnd"/>
      <w:r w:rsidR="00051E56" w:rsidRPr="00051E56">
        <w:rPr>
          <w:rFonts w:asciiTheme="majorBidi" w:hAnsiTheme="majorBidi" w:cstheme="majorBidi"/>
        </w:rPr>
        <w:t xml:space="preserve"> was significantly lower than levels in </w:t>
      </w:r>
      <w:r w:rsidR="00051E56">
        <w:rPr>
          <w:rFonts w:asciiTheme="majorBidi" w:hAnsiTheme="majorBidi" w:cstheme="majorBidi"/>
        </w:rPr>
        <w:t>infected non treated</w:t>
      </w:r>
      <w:r w:rsidR="00051E56" w:rsidRPr="00051E56">
        <w:rPr>
          <w:rFonts w:asciiTheme="majorBidi" w:hAnsiTheme="majorBidi" w:cstheme="majorBidi"/>
        </w:rPr>
        <w:t xml:space="preserve"> mice</w:t>
      </w:r>
      <w:r w:rsidR="00051E56">
        <w:rPr>
          <w:rFonts w:asciiTheme="majorBidi" w:hAnsiTheme="majorBidi" w:cstheme="majorBidi"/>
        </w:rPr>
        <w:t>.</w:t>
      </w:r>
    </w:p>
    <w:p w14:paraId="2CBF8BAC" w14:textId="3E17D032" w:rsidR="008313B7" w:rsidRPr="008313B7" w:rsidRDefault="008313B7" w:rsidP="00F25FCD">
      <w:pPr>
        <w:jc w:val="both"/>
        <w:rPr>
          <w:rFonts w:asciiTheme="majorBidi" w:hAnsiTheme="majorBidi" w:cstheme="majorBidi"/>
          <w:b/>
          <w:bCs/>
          <w:i/>
          <w:iCs/>
        </w:rPr>
      </w:pPr>
      <w:r w:rsidRPr="008313B7">
        <w:rPr>
          <w:rFonts w:asciiTheme="majorBidi" w:hAnsiTheme="majorBidi" w:cstheme="majorBidi"/>
          <w:i/>
          <w:iCs/>
        </w:rPr>
        <w:t>Lactobacillus</w:t>
      </w:r>
      <w:r w:rsidRPr="008313B7">
        <w:rPr>
          <w:rFonts w:asciiTheme="majorBidi" w:hAnsiTheme="majorBidi" w:cstheme="majorBidi"/>
        </w:rPr>
        <w:t xml:space="preserve"> strains can significantly decrease levels of </w:t>
      </w:r>
      <w:bookmarkStart w:id="14" w:name="_Hlk225173394"/>
      <w:r w:rsidRPr="008313B7">
        <w:rPr>
          <w:rFonts w:asciiTheme="majorBidi" w:hAnsiTheme="majorBidi" w:cstheme="majorBidi"/>
        </w:rPr>
        <w:t>MDA</w:t>
      </w:r>
      <w:bookmarkEnd w:id="14"/>
      <w:r w:rsidRPr="008313B7">
        <w:rPr>
          <w:rFonts w:asciiTheme="majorBidi" w:hAnsiTheme="majorBidi" w:cstheme="majorBidi"/>
        </w:rPr>
        <w:t xml:space="preserve">, a marker </w:t>
      </w:r>
      <w:r w:rsidRPr="00A43A13">
        <w:rPr>
          <w:rFonts w:asciiTheme="majorBidi" w:hAnsiTheme="majorBidi" w:cstheme="majorBidi"/>
        </w:rPr>
        <w:t>of </w:t>
      </w:r>
      <w:hyperlink r:id="rId7" w:tgtFrame="_blank" w:history="1">
        <w:r w:rsidRPr="00A43A13">
          <w:rPr>
            <w:rStyle w:val="Hyperlink"/>
            <w:rFonts w:asciiTheme="majorBidi" w:hAnsiTheme="majorBidi" w:cstheme="majorBidi"/>
            <w:color w:val="auto"/>
            <w:u w:val="none"/>
          </w:rPr>
          <w:t>lipid peroxidation</w:t>
        </w:r>
      </w:hyperlink>
      <w:r w:rsidRPr="00A43A13">
        <w:rPr>
          <w:rFonts w:asciiTheme="majorBidi" w:hAnsiTheme="majorBidi" w:cstheme="majorBidi"/>
        </w:rPr>
        <w:t xml:space="preserve"> and oxidative stress. Studies have shown that </w:t>
      </w:r>
      <w:r w:rsidRPr="00A43A13">
        <w:rPr>
          <w:rFonts w:asciiTheme="majorBidi" w:hAnsiTheme="majorBidi" w:cstheme="majorBidi"/>
          <w:i/>
          <w:iCs/>
        </w:rPr>
        <w:t>Lactobacil</w:t>
      </w:r>
      <w:r w:rsidRPr="008313B7">
        <w:rPr>
          <w:rFonts w:asciiTheme="majorBidi" w:hAnsiTheme="majorBidi" w:cstheme="majorBidi"/>
          <w:i/>
          <w:iCs/>
        </w:rPr>
        <w:t>lus</w:t>
      </w:r>
      <w:r w:rsidRPr="008313B7">
        <w:rPr>
          <w:rFonts w:asciiTheme="majorBidi" w:hAnsiTheme="majorBidi" w:cstheme="majorBidi"/>
        </w:rPr>
        <w:t xml:space="preserve"> supplementation can reduce MDA levels in various contexts, including liver protection, myocardial ischemia reperfusion injury, and in the context of oxidative stress </w:t>
      </w:r>
      <w:r w:rsidRPr="008313B7">
        <w:rPr>
          <w:rFonts w:asciiTheme="majorBidi" w:hAnsiTheme="majorBidi" w:cstheme="majorBidi"/>
          <w:b/>
          <w:bCs/>
          <w:i/>
          <w:iCs/>
        </w:rPr>
        <w:t>(</w:t>
      </w:r>
      <w:r w:rsidR="00AC5752">
        <w:rPr>
          <w:rFonts w:asciiTheme="majorBidi" w:hAnsiTheme="majorBidi" w:cstheme="majorBidi"/>
          <w:b/>
          <w:bCs/>
          <w:i/>
          <w:iCs/>
        </w:rPr>
        <w:t>14</w:t>
      </w:r>
      <w:r w:rsidRPr="008313B7">
        <w:rPr>
          <w:rFonts w:asciiTheme="majorBidi" w:hAnsiTheme="majorBidi" w:cstheme="majorBidi"/>
          <w:b/>
          <w:bCs/>
          <w:i/>
          <w:iCs/>
        </w:rPr>
        <w:t>).</w:t>
      </w:r>
    </w:p>
    <w:p w14:paraId="4B5E0313" w14:textId="77BFE216" w:rsidR="008313B7" w:rsidRDefault="00AC5752" w:rsidP="00051E56">
      <w:pPr>
        <w:jc w:val="both"/>
        <w:rPr>
          <w:rFonts w:asciiTheme="majorBidi" w:hAnsiTheme="majorBidi" w:cstheme="majorBidi"/>
        </w:rPr>
      </w:pPr>
      <w:r>
        <w:rPr>
          <w:rFonts w:asciiTheme="majorBidi" w:hAnsiTheme="majorBidi" w:cstheme="majorBidi"/>
          <w:b/>
          <w:bCs/>
          <w:i/>
          <w:iCs/>
        </w:rPr>
        <w:t>(15</w:t>
      </w:r>
      <w:r w:rsidR="008313B7" w:rsidRPr="008313B7">
        <w:rPr>
          <w:rFonts w:asciiTheme="majorBidi" w:hAnsiTheme="majorBidi" w:cstheme="majorBidi"/>
          <w:b/>
          <w:bCs/>
          <w:i/>
          <w:iCs/>
        </w:rPr>
        <w:t xml:space="preserve">) </w:t>
      </w:r>
      <w:r w:rsidR="008313B7" w:rsidRPr="008313B7">
        <w:rPr>
          <w:rFonts w:asciiTheme="majorBidi" w:hAnsiTheme="majorBidi" w:cstheme="majorBidi"/>
        </w:rPr>
        <w:t>mentioned that in rats, </w:t>
      </w:r>
      <w:r w:rsidR="008313B7" w:rsidRPr="008313B7">
        <w:rPr>
          <w:rFonts w:asciiTheme="majorBidi" w:hAnsiTheme="majorBidi" w:cstheme="majorBidi"/>
          <w:i/>
          <w:iCs/>
        </w:rPr>
        <w:t>Lactobacillus</w:t>
      </w:r>
      <w:r w:rsidR="008313B7" w:rsidRPr="008313B7">
        <w:rPr>
          <w:rFonts w:asciiTheme="majorBidi" w:hAnsiTheme="majorBidi" w:cstheme="majorBidi"/>
        </w:rPr>
        <w:t xml:space="preserve"> decreased the levels of myocardial injury markers, reduced the size of the myocardial infarction area, </w:t>
      </w:r>
      <w:r w:rsidR="00F42874" w:rsidRPr="008313B7">
        <w:rPr>
          <w:rFonts w:asciiTheme="majorBidi" w:hAnsiTheme="majorBidi" w:cstheme="majorBidi"/>
        </w:rPr>
        <w:t>improved</w:t>
      </w:r>
      <w:r w:rsidR="008313B7" w:rsidRPr="008313B7">
        <w:rPr>
          <w:rFonts w:asciiTheme="majorBidi" w:hAnsiTheme="majorBidi" w:cstheme="majorBidi"/>
        </w:rPr>
        <w:t xml:space="preserve"> the disordered myocardial cell arrangement, and improved cardiac function as </w:t>
      </w:r>
      <w:r w:rsidR="008313B7" w:rsidRPr="008313B7">
        <w:rPr>
          <w:rFonts w:asciiTheme="majorBidi" w:hAnsiTheme="majorBidi" w:cstheme="majorBidi"/>
          <w:i/>
          <w:iCs/>
        </w:rPr>
        <w:t>Lactobacillus</w:t>
      </w:r>
      <w:r w:rsidR="008313B7" w:rsidRPr="008313B7">
        <w:rPr>
          <w:rFonts w:asciiTheme="majorBidi" w:hAnsiTheme="majorBidi" w:cstheme="majorBidi"/>
        </w:rPr>
        <w:t> decreased inflammatory factors including MDA.</w:t>
      </w:r>
      <w:r w:rsidR="00051E56">
        <w:rPr>
          <w:rFonts w:asciiTheme="majorBidi" w:hAnsiTheme="majorBidi" w:cstheme="majorBidi"/>
        </w:rPr>
        <w:t xml:space="preserve"> </w:t>
      </w:r>
      <w:r w:rsidR="00C237A5" w:rsidRPr="008313B7">
        <w:rPr>
          <w:rFonts w:asciiTheme="majorBidi" w:hAnsiTheme="majorBidi" w:cstheme="majorBidi"/>
        </w:rPr>
        <w:t>Also,</w:t>
      </w:r>
      <w:r>
        <w:rPr>
          <w:rFonts w:asciiTheme="majorBidi" w:hAnsiTheme="majorBidi" w:cstheme="majorBidi"/>
        </w:rPr>
        <w:t xml:space="preserve"> </w:t>
      </w:r>
      <w:r w:rsidR="008313B7" w:rsidRPr="008313B7">
        <w:rPr>
          <w:rFonts w:asciiTheme="majorBidi" w:hAnsiTheme="majorBidi" w:cstheme="majorBidi"/>
          <w:b/>
          <w:bCs/>
          <w:i/>
          <w:iCs/>
        </w:rPr>
        <w:t>(</w:t>
      </w:r>
      <w:r>
        <w:rPr>
          <w:rFonts w:asciiTheme="majorBidi" w:hAnsiTheme="majorBidi" w:cstheme="majorBidi"/>
          <w:b/>
          <w:bCs/>
          <w:i/>
          <w:iCs/>
        </w:rPr>
        <w:t>25</w:t>
      </w:r>
      <w:r w:rsidR="008313B7" w:rsidRPr="008313B7">
        <w:rPr>
          <w:rFonts w:asciiTheme="majorBidi" w:hAnsiTheme="majorBidi" w:cstheme="majorBidi"/>
          <w:b/>
          <w:bCs/>
          <w:i/>
          <w:iCs/>
        </w:rPr>
        <w:t>)</w:t>
      </w:r>
      <w:r w:rsidR="008313B7" w:rsidRPr="008313B7">
        <w:rPr>
          <w:rFonts w:asciiTheme="majorBidi" w:hAnsiTheme="majorBidi" w:cstheme="majorBidi"/>
        </w:rPr>
        <w:t xml:space="preserve"> </w:t>
      </w:r>
      <w:r w:rsidR="00F42874" w:rsidRPr="008313B7">
        <w:rPr>
          <w:rFonts w:asciiTheme="majorBidi" w:hAnsiTheme="majorBidi" w:cstheme="majorBidi"/>
        </w:rPr>
        <w:t>showed</w:t>
      </w:r>
      <w:r w:rsidR="008313B7" w:rsidRPr="008313B7">
        <w:rPr>
          <w:rFonts w:asciiTheme="majorBidi" w:hAnsiTheme="majorBidi" w:cstheme="majorBidi"/>
        </w:rPr>
        <w:t xml:space="preserve"> that probiotic combinations encompassing </w:t>
      </w:r>
      <w:r w:rsidR="008313B7" w:rsidRPr="008313B7">
        <w:rPr>
          <w:rFonts w:asciiTheme="majorBidi" w:hAnsiTheme="majorBidi" w:cstheme="majorBidi"/>
          <w:i/>
          <w:iCs/>
        </w:rPr>
        <w:t>Lactobacillus</w:t>
      </w:r>
      <w:r w:rsidR="008313B7" w:rsidRPr="008313B7">
        <w:rPr>
          <w:rFonts w:asciiTheme="majorBidi" w:hAnsiTheme="majorBidi" w:cstheme="majorBidi"/>
        </w:rPr>
        <w:t> could inhibit lipid peroxidation and reduce MDA levels.</w:t>
      </w:r>
    </w:p>
    <w:p w14:paraId="70A8D594" w14:textId="77777777" w:rsidR="008313B7" w:rsidRPr="008313B7" w:rsidRDefault="008313B7" w:rsidP="00384544">
      <w:pPr>
        <w:jc w:val="both"/>
        <w:rPr>
          <w:rFonts w:asciiTheme="majorBidi" w:hAnsiTheme="majorBidi" w:cstheme="majorBidi"/>
        </w:rPr>
      </w:pPr>
      <w:r w:rsidRPr="008313B7">
        <w:rPr>
          <w:rFonts w:asciiTheme="majorBidi" w:hAnsiTheme="majorBidi" w:cstheme="majorBidi"/>
        </w:rPr>
        <w:t xml:space="preserve">Our study showed a reduced level of Glutathione S-transferase (GST) in </w:t>
      </w:r>
      <w:r w:rsidRPr="008313B7">
        <w:rPr>
          <w:rFonts w:asciiTheme="majorBidi" w:hAnsiTheme="majorBidi" w:cstheme="majorBidi"/>
          <w:i/>
          <w:iCs/>
        </w:rPr>
        <w:t xml:space="preserve">Lactobacillus </w:t>
      </w:r>
      <w:proofErr w:type="spellStart"/>
      <w:r w:rsidRPr="008313B7">
        <w:rPr>
          <w:rFonts w:asciiTheme="majorBidi" w:hAnsiTheme="majorBidi" w:cstheme="majorBidi"/>
          <w:i/>
          <w:iCs/>
        </w:rPr>
        <w:t>acidophillus</w:t>
      </w:r>
      <w:proofErr w:type="spellEnd"/>
      <w:r w:rsidRPr="008313B7">
        <w:rPr>
          <w:rFonts w:asciiTheme="majorBidi" w:hAnsiTheme="majorBidi" w:cstheme="majorBidi"/>
          <w:i/>
          <w:iCs/>
        </w:rPr>
        <w:t xml:space="preserve"> </w:t>
      </w:r>
      <w:r w:rsidRPr="008313B7">
        <w:rPr>
          <w:rFonts w:asciiTheme="majorBidi" w:hAnsiTheme="majorBidi" w:cstheme="majorBidi"/>
        </w:rPr>
        <w:t xml:space="preserve">treated groups compared to the infected non treated group in </w:t>
      </w:r>
      <w:r w:rsidR="005A3246">
        <w:rPr>
          <w:rFonts w:asciiTheme="majorBidi" w:hAnsiTheme="majorBidi" w:cstheme="majorBidi"/>
        </w:rPr>
        <w:t>the</w:t>
      </w:r>
      <w:r w:rsidRPr="008313B7">
        <w:rPr>
          <w:rFonts w:asciiTheme="majorBidi" w:hAnsiTheme="majorBidi" w:cstheme="majorBidi"/>
        </w:rPr>
        <w:t xml:space="preserve"> </w:t>
      </w:r>
      <w:r w:rsidR="005A3246" w:rsidRPr="008313B7">
        <w:rPr>
          <w:rFonts w:asciiTheme="majorBidi" w:hAnsiTheme="majorBidi" w:cstheme="majorBidi"/>
        </w:rPr>
        <w:t>intestinal</w:t>
      </w:r>
      <w:r w:rsidR="005A3246">
        <w:rPr>
          <w:rFonts w:asciiTheme="majorBidi" w:hAnsiTheme="majorBidi" w:cstheme="majorBidi"/>
        </w:rPr>
        <w:t xml:space="preserve"> </w:t>
      </w:r>
      <w:r w:rsidR="005A3246" w:rsidRPr="008313B7">
        <w:rPr>
          <w:rFonts w:asciiTheme="majorBidi" w:hAnsiTheme="majorBidi" w:cstheme="majorBidi"/>
        </w:rPr>
        <w:t>phase</w:t>
      </w:r>
      <w:r w:rsidRPr="008313B7">
        <w:rPr>
          <w:rFonts w:asciiTheme="majorBidi" w:hAnsiTheme="majorBidi" w:cstheme="majorBidi"/>
        </w:rPr>
        <w:t xml:space="preserve">. </w:t>
      </w:r>
      <w:r w:rsidR="00384544" w:rsidRPr="00384544">
        <w:rPr>
          <w:rFonts w:asciiTheme="majorBidi" w:hAnsiTheme="majorBidi" w:cstheme="majorBidi"/>
        </w:rPr>
        <w:t xml:space="preserve">The </w:t>
      </w:r>
      <w:proofErr w:type="gramStart"/>
      <w:r w:rsidR="00384544" w:rsidRPr="00384544">
        <w:rPr>
          <w:rFonts w:asciiTheme="majorBidi" w:hAnsiTheme="majorBidi" w:cstheme="majorBidi"/>
        </w:rPr>
        <w:t>GST  mean</w:t>
      </w:r>
      <w:proofErr w:type="gramEnd"/>
      <w:r w:rsidR="00384544" w:rsidRPr="00384544">
        <w:rPr>
          <w:rFonts w:asciiTheme="majorBidi" w:hAnsiTheme="majorBidi" w:cstheme="majorBidi"/>
        </w:rPr>
        <w:t xml:space="preserve"> in mice infected and treated by </w:t>
      </w:r>
      <w:r w:rsidR="00384544" w:rsidRPr="00384544">
        <w:rPr>
          <w:rFonts w:asciiTheme="majorBidi" w:hAnsiTheme="majorBidi" w:cstheme="majorBidi"/>
          <w:i/>
          <w:iCs/>
        </w:rPr>
        <w:t xml:space="preserve">Calotropis </w:t>
      </w:r>
      <w:proofErr w:type="spellStart"/>
      <w:r w:rsidR="00384544" w:rsidRPr="00384544">
        <w:rPr>
          <w:rFonts w:asciiTheme="majorBidi" w:hAnsiTheme="majorBidi" w:cstheme="majorBidi"/>
          <w:i/>
          <w:iCs/>
        </w:rPr>
        <w:t>Procera</w:t>
      </w:r>
      <w:proofErr w:type="spellEnd"/>
      <w:r w:rsidR="00384544" w:rsidRPr="00384544">
        <w:rPr>
          <w:rFonts w:asciiTheme="majorBidi" w:hAnsiTheme="majorBidi" w:cstheme="majorBidi"/>
        </w:rPr>
        <w:t xml:space="preserve"> (</w:t>
      </w:r>
      <w:r w:rsidR="00384544" w:rsidRPr="00B61FA8">
        <w:rPr>
          <w:rFonts w:asciiTheme="majorBidi" w:hAnsiTheme="majorBidi" w:cstheme="majorBidi"/>
        </w:rPr>
        <w:t xml:space="preserve">GP </w:t>
      </w:r>
      <w:r w:rsidR="005A3246" w:rsidRPr="00B61FA8">
        <w:rPr>
          <w:rFonts w:asciiTheme="majorBidi" w:hAnsiTheme="majorBidi" w:cstheme="majorBidi"/>
        </w:rPr>
        <w:t>I</w:t>
      </w:r>
      <w:r w:rsidR="00384544" w:rsidRPr="00B61FA8">
        <w:rPr>
          <w:rFonts w:asciiTheme="majorBidi" w:hAnsiTheme="majorBidi" w:cstheme="majorBidi"/>
        </w:rPr>
        <w:t>V</w:t>
      </w:r>
      <w:r w:rsidR="00384544" w:rsidRPr="00384544">
        <w:rPr>
          <w:rFonts w:asciiTheme="majorBidi" w:hAnsiTheme="majorBidi" w:cstheme="majorBidi"/>
        </w:rPr>
        <w:t xml:space="preserve">) was lower than levels in </w:t>
      </w:r>
      <w:r w:rsidR="005A3246">
        <w:rPr>
          <w:rFonts w:asciiTheme="majorBidi" w:hAnsiTheme="majorBidi" w:cstheme="majorBidi"/>
        </w:rPr>
        <w:t>infected non treated</w:t>
      </w:r>
      <w:r w:rsidR="00384544" w:rsidRPr="00384544">
        <w:rPr>
          <w:rFonts w:asciiTheme="majorBidi" w:hAnsiTheme="majorBidi" w:cstheme="majorBidi"/>
        </w:rPr>
        <w:t xml:space="preserve"> mice</w:t>
      </w:r>
      <w:r w:rsidR="00384544">
        <w:rPr>
          <w:rFonts w:asciiTheme="majorBidi" w:hAnsiTheme="majorBidi" w:cstheme="majorBidi"/>
        </w:rPr>
        <w:t>.</w:t>
      </w:r>
    </w:p>
    <w:p w14:paraId="18167B44" w14:textId="77777777" w:rsidR="00FC5B2B" w:rsidRPr="00FC5B2B" w:rsidRDefault="00FC5B2B" w:rsidP="00F25FCD">
      <w:pPr>
        <w:jc w:val="both"/>
        <w:rPr>
          <w:rFonts w:asciiTheme="majorBidi" w:hAnsiTheme="majorBidi" w:cstheme="majorBidi"/>
          <w:b/>
          <w:bCs/>
        </w:rPr>
      </w:pPr>
      <w:r w:rsidRPr="00FC5B2B">
        <w:rPr>
          <w:rFonts w:asciiTheme="majorBidi" w:hAnsiTheme="majorBidi" w:cstheme="majorBidi"/>
          <w:b/>
          <w:bCs/>
        </w:rPr>
        <w:t>Conclusion</w:t>
      </w:r>
    </w:p>
    <w:p w14:paraId="318393C8" w14:textId="77777777" w:rsidR="00FC5B2B" w:rsidRPr="00FC5B2B" w:rsidRDefault="008313B7" w:rsidP="00F25FCD">
      <w:pPr>
        <w:jc w:val="both"/>
        <w:rPr>
          <w:rFonts w:asciiTheme="majorBidi" w:hAnsiTheme="majorBidi" w:cstheme="majorBidi"/>
        </w:rPr>
      </w:pPr>
      <w:r w:rsidRPr="008313B7">
        <w:rPr>
          <w:rFonts w:asciiTheme="majorBidi" w:hAnsiTheme="majorBidi" w:cstheme="majorBidi"/>
          <w:i/>
          <w:iCs/>
        </w:rPr>
        <w:t xml:space="preserve">Lactobacillus </w:t>
      </w:r>
      <w:proofErr w:type="spellStart"/>
      <w:r w:rsidRPr="008313B7">
        <w:rPr>
          <w:rFonts w:asciiTheme="majorBidi" w:hAnsiTheme="majorBidi" w:cstheme="majorBidi"/>
          <w:i/>
          <w:iCs/>
        </w:rPr>
        <w:t>acidophillus</w:t>
      </w:r>
      <w:proofErr w:type="spellEnd"/>
      <w:r>
        <w:rPr>
          <w:rFonts w:asciiTheme="majorBidi" w:hAnsiTheme="majorBidi" w:cstheme="majorBidi"/>
        </w:rPr>
        <w:t xml:space="preserve"> and </w:t>
      </w:r>
      <w:r w:rsidRPr="008313B7">
        <w:rPr>
          <w:rFonts w:asciiTheme="majorBidi" w:hAnsiTheme="majorBidi" w:cstheme="majorBidi"/>
          <w:i/>
          <w:iCs/>
        </w:rPr>
        <w:t xml:space="preserve">Calotropis </w:t>
      </w:r>
      <w:proofErr w:type="spellStart"/>
      <w:r w:rsidRPr="008313B7">
        <w:rPr>
          <w:rFonts w:asciiTheme="majorBidi" w:hAnsiTheme="majorBidi" w:cstheme="majorBidi"/>
          <w:i/>
          <w:iCs/>
        </w:rPr>
        <w:t>procera</w:t>
      </w:r>
      <w:proofErr w:type="spellEnd"/>
      <w:r w:rsidR="00FC5B2B" w:rsidRPr="00FC5B2B">
        <w:rPr>
          <w:rFonts w:asciiTheme="majorBidi" w:hAnsiTheme="majorBidi" w:cstheme="majorBidi"/>
        </w:rPr>
        <w:t xml:space="preserve"> ha</w:t>
      </w:r>
      <w:r>
        <w:rPr>
          <w:rFonts w:asciiTheme="majorBidi" w:hAnsiTheme="majorBidi" w:cstheme="majorBidi"/>
        </w:rPr>
        <w:t>ve</w:t>
      </w:r>
      <w:r w:rsidR="00FC5B2B" w:rsidRPr="00FC5B2B">
        <w:rPr>
          <w:rFonts w:asciiTheme="majorBidi" w:hAnsiTheme="majorBidi" w:cstheme="majorBidi"/>
        </w:rPr>
        <w:t xml:space="preserve"> significant </w:t>
      </w:r>
      <w:proofErr w:type="gramStart"/>
      <w:r w:rsidR="00FC5B2B" w:rsidRPr="00FC5B2B">
        <w:rPr>
          <w:rFonts w:asciiTheme="majorBidi" w:hAnsiTheme="majorBidi" w:cstheme="majorBidi"/>
        </w:rPr>
        <w:t>effect</w:t>
      </w:r>
      <w:proofErr w:type="gramEnd"/>
      <w:r w:rsidR="00FC5B2B" w:rsidRPr="00FC5B2B">
        <w:rPr>
          <w:rFonts w:asciiTheme="majorBidi" w:hAnsiTheme="majorBidi" w:cstheme="majorBidi"/>
        </w:rPr>
        <w:t xml:space="preserve"> against </w:t>
      </w:r>
      <w:r w:rsidR="00FC5B2B" w:rsidRPr="002554D3">
        <w:rPr>
          <w:rFonts w:asciiTheme="majorBidi" w:hAnsiTheme="majorBidi" w:cstheme="majorBidi"/>
          <w:i/>
          <w:iCs/>
        </w:rPr>
        <w:t>T.</w:t>
      </w:r>
      <w:r w:rsidR="00520953">
        <w:rPr>
          <w:rFonts w:asciiTheme="majorBidi" w:hAnsiTheme="majorBidi" w:cstheme="majorBidi"/>
          <w:i/>
          <w:iCs/>
        </w:rPr>
        <w:t xml:space="preserve"> </w:t>
      </w:r>
      <w:r>
        <w:rPr>
          <w:rFonts w:asciiTheme="majorBidi" w:hAnsiTheme="majorBidi" w:cstheme="majorBidi"/>
          <w:i/>
          <w:iCs/>
        </w:rPr>
        <w:t xml:space="preserve">spiralis </w:t>
      </w:r>
      <w:r w:rsidR="00FC5B2B" w:rsidRPr="00FC5B2B">
        <w:rPr>
          <w:rFonts w:asciiTheme="majorBidi" w:hAnsiTheme="majorBidi" w:cstheme="majorBidi"/>
        </w:rPr>
        <w:t xml:space="preserve">and </w:t>
      </w:r>
      <w:r>
        <w:rPr>
          <w:rFonts w:asciiTheme="majorBidi" w:hAnsiTheme="majorBidi" w:cstheme="majorBidi"/>
        </w:rPr>
        <w:t>their</w:t>
      </w:r>
      <w:r w:rsidR="00FC5B2B" w:rsidRPr="00FC5B2B">
        <w:rPr>
          <w:rFonts w:asciiTheme="majorBidi" w:hAnsiTheme="majorBidi" w:cstheme="majorBidi"/>
        </w:rPr>
        <w:t xml:space="preserve"> efficacy was shown by </w:t>
      </w:r>
      <w:r w:rsidR="00D81B25" w:rsidRPr="00FC5B2B">
        <w:rPr>
          <w:rFonts w:asciiTheme="majorBidi" w:hAnsiTheme="majorBidi" w:cstheme="majorBidi"/>
        </w:rPr>
        <w:t>decreased</w:t>
      </w:r>
      <w:r w:rsidR="00FC5B2B" w:rsidRPr="00FC5B2B">
        <w:rPr>
          <w:rFonts w:asciiTheme="majorBidi" w:hAnsiTheme="majorBidi" w:cstheme="majorBidi"/>
        </w:rPr>
        <w:t xml:space="preserve"> </w:t>
      </w:r>
      <w:r>
        <w:rPr>
          <w:rFonts w:asciiTheme="majorBidi" w:hAnsiTheme="majorBidi" w:cstheme="majorBidi"/>
        </w:rPr>
        <w:t>adult worms</w:t>
      </w:r>
      <w:r w:rsidR="00A43A13">
        <w:rPr>
          <w:rFonts w:asciiTheme="majorBidi" w:hAnsiTheme="majorBidi" w:cstheme="majorBidi"/>
        </w:rPr>
        <w:t>.</w:t>
      </w:r>
    </w:p>
    <w:p w14:paraId="1FC91C5A" w14:textId="77777777" w:rsidR="00FC5B2B" w:rsidRPr="00FC5B2B" w:rsidRDefault="00FC5B2B" w:rsidP="00F25FCD">
      <w:pPr>
        <w:jc w:val="both"/>
        <w:rPr>
          <w:rFonts w:asciiTheme="majorBidi" w:hAnsiTheme="majorBidi" w:cstheme="majorBidi"/>
          <w:b/>
          <w:bCs/>
        </w:rPr>
      </w:pPr>
      <w:r w:rsidRPr="00FC5B2B">
        <w:rPr>
          <w:rFonts w:asciiTheme="majorBidi" w:hAnsiTheme="majorBidi" w:cstheme="majorBidi"/>
          <w:b/>
          <w:bCs/>
        </w:rPr>
        <w:t>References</w:t>
      </w:r>
    </w:p>
    <w:p w14:paraId="0151611F" w14:textId="77777777" w:rsidR="00051E56" w:rsidRPr="0070283E" w:rsidRDefault="00051E56" w:rsidP="0070283E">
      <w:pPr>
        <w:pStyle w:val="ListParagraph"/>
        <w:numPr>
          <w:ilvl w:val="0"/>
          <w:numId w:val="14"/>
        </w:numPr>
        <w:jc w:val="both"/>
        <w:rPr>
          <w:rFonts w:asciiTheme="majorBidi" w:hAnsiTheme="majorBidi" w:cstheme="majorBidi"/>
          <w:b/>
          <w:bCs/>
        </w:rPr>
      </w:pPr>
      <w:r w:rsidRPr="0070283E">
        <w:rPr>
          <w:rFonts w:asciiTheme="majorBidi" w:hAnsiTheme="majorBidi" w:cstheme="majorBidi"/>
          <w:b/>
          <w:bCs/>
        </w:rPr>
        <w:t xml:space="preserve">Amani, S., Alinejad, S., Asadi, N., Yousefi, E., </w:t>
      </w:r>
      <w:proofErr w:type="spellStart"/>
      <w:r w:rsidRPr="0070283E">
        <w:rPr>
          <w:rFonts w:asciiTheme="majorBidi" w:hAnsiTheme="majorBidi" w:cstheme="majorBidi"/>
          <w:b/>
          <w:bCs/>
        </w:rPr>
        <w:t>Khademvatan</w:t>
      </w:r>
      <w:proofErr w:type="spellEnd"/>
      <w:r w:rsidRPr="0070283E">
        <w:rPr>
          <w:rFonts w:asciiTheme="majorBidi" w:hAnsiTheme="majorBidi" w:cstheme="majorBidi"/>
          <w:b/>
          <w:bCs/>
        </w:rPr>
        <w:t xml:space="preserve">, S., &amp; Howarth, G. S. (2024): </w:t>
      </w:r>
      <w:r w:rsidRPr="0070283E">
        <w:rPr>
          <w:rFonts w:asciiTheme="majorBidi" w:hAnsiTheme="majorBidi" w:cstheme="majorBidi"/>
        </w:rPr>
        <w:t>Anti-</w:t>
      </w:r>
      <w:r w:rsidRPr="0070283E">
        <w:rPr>
          <w:rFonts w:asciiTheme="majorBidi" w:hAnsiTheme="majorBidi" w:cstheme="majorBidi"/>
          <w:i/>
          <w:iCs/>
        </w:rPr>
        <w:t>Leishmania major</w:t>
      </w:r>
      <w:r w:rsidRPr="0070283E">
        <w:rPr>
          <w:rFonts w:asciiTheme="majorBidi" w:hAnsiTheme="majorBidi" w:cstheme="majorBidi"/>
        </w:rPr>
        <w:t xml:space="preserve"> activity of </w:t>
      </w:r>
      <w:r w:rsidRPr="0070283E">
        <w:rPr>
          <w:rFonts w:asciiTheme="majorBidi" w:hAnsiTheme="majorBidi" w:cstheme="majorBidi"/>
          <w:i/>
          <w:iCs/>
        </w:rPr>
        <w:t xml:space="preserve">Calotropis </w:t>
      </w:r>
      <w:proofErr w:type="spellStart"/>
      <w:r w:rsidRPr="0070283E">
        <w:rPr>
          <w:rFonts w:asciiTheme="majorBidi" w:hAnsiTheme="majorBidi" w:cstheme="majorBidi"/>
          <w:i/>
          <w:iCs/>
        </w:rPr>
        <w:t>procera</w:t>
      </w:r>
      <w:proofErr w:type="spellEnd"/>
      <w:r w:rsidRPr="0070283E">
        <w:rPr>
          <w:rFonts w:asciiTheme="majorBidi" w:hAnsiTheme="majorBidi" w:cstheme="majorBidi"/>
        </w:rPr>
        <w:t xml:space="preserve"> extract by increasing ROS production and upregulating TNF-α, IFN-γ and </w:t>
      </w:r>
      <w:proofErr w:type="spellStart"/>
      <w:r w:rsidRPr="0070283E">
        <w:rPr>
          <w:rFonts w:asciiTheme="majorBidi" w:hAnsiTheme="majorBidi" w:cstheme="majorBidi"/>
        </w:rPr>
        <w:t>iNOS</w:t>
      </w:r>
      <w:proofErr w:type="spellEnd"/>
      <w:r w:rsidRPr="0070283E">
        <w:rPr>
          <w:rFonts w:asciiTheme="majorBidi" w:hAnsiTheme="majorBidi" w:cstheme="majorBidi"/>
        </w:rPr>
        <w:t xml:space="preserve"> mRNA expression under in vitro conditions. Tropical medicine and health, 52(1), 16.</w:t>
      </w:r>
    </w:p>
    <w:p w14:paraId="2A078D1F" w14:textId="77777777" w:rsidR="0013149C" w:rsidRPr="0070283E" w:rsidRDefault="0013149C"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 xml:space="preserve">Attia, R., Mahmoud, A., Farrag, H., </w:t>
      </w:r>
      <w:proofErr w:type="spellStart"/>
      <w:r w:rsidRPr="0070283E">
        <w:rPr>
          <w:rFonts w:asciiTheme="majorBidi" w:hAnsiTheme="majorBidi" w:cstheme="majorBidi"/>
          <w:b/>
          <w:bCs/>
        </w:rPr>
        <w:t>Makboul</w:t>
      </w:r>
      <w:proofErr w:type="spellEnd"/>
      <w:r w:rsidRPr="0070283E">
        <w:rPr>
          <w:rFonts w:asciiTheme="majorBidi" w:hAnsiTheme="majorBidi" w:cstheme="majorBidi"/>
          <w:b/>
          <w:bCs/>
        </w:rPr>
        <w:t>, R., Mohamed, M. &amp; Ibraheim, Z. (2015):</w:t>
      </w:r>
      <w:r w:rsidRPr="0070283E">
        <w:rPr>
          <w:rFonts w:asciiTheme="majorBidi" w:hAnsiTheme="majorBidi" w:cstheme="majorBidi"/>
        </w:rPr>
        <w:t xml:space="preserve"> Effect of myrrh and thyme on Trichinella spiralis enteral and parenteral phases with inducible nitric oxide expression in mice. </w:t>
      </w:r>
      <w:r w:rsidRPr="0070283E">
        <w:rPr>
          <w:rFonts w:asciiTheme="majorBidi" w:hAnsiTheme="majorBidi" w:cstheme="majorBidi"/>
          <w:i/>
          <w:iCs/>
        </w:rPr>
        <w:t>Mem Inst Oswaldo Cruz, Rio de Janeiro</w:t>
      </w:r>
      <w:r w:rsidRPr="0070283E">
        <w:rPr>
          <w:rFonts w:asciiTheme="majorBidi" w:hAnsiTheme="majorBidi" w:cstheme="majorBidi"/>
        </w:rPr>
        <w:t xml:space="preserve">, Vol. 110(8): 1035-1041. </w:t>
      </w:r>
    </w:p>
    <w:p w14:paraId="7EBDB434" w14:textId="77777777" w:rsidR="00BA056E" w:rsidRPr="0070283E" w:rsidRDefault="00BA056E"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lastRenderedPageBreak/>
        <w:t>Bautista-Garfias, C. R., Ixta, O., Orduña, M., Martínez, F., Aguilar, B., &amp; Cortés, A. (1999):</w:t>
      </w:r>
      <w:r w:rsidRPr="0070283E">
        <w:rPr>
          <w:rFonts w:asciiTheme="majorBidi" w:hAnsiTheme="majorBidi" w:cstheme="majorBidi"/>
        </w:rPr>
        <w:t xml:space="preserve"> Enhancement of resistance in mice treated with Lactobacillus casei: effect on Trichinella spiralis infection. Veterinary parasitology, 80(3), 251–260.</w:t>
      </w:r>
    </w:p>
    <w:p w14:paraId="4EB72158" w14:textId="77777777" w:rsidR="0013149C" w:rsidRPr="0070283E" w:rsidRDefault="00BA056E"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Bautista-Garfias, C. R., Ixta-Rodriguez, O., Martinez-Gomez, F., Lopez M. G., Aguilar-Figueroa, B. R. (2001):</w:t>
      </w:r>
      <w:r w:rsidRPr="0070283E">
        <w:rPr>
          <w:rFonts w:asciiTheme="majorBidi" w:hAnsiTheme="majorBidi" w:cstheme="majorBidi"/>
        </w:rPr>
        <w:t xml:space="preserve"> Effect of viable or dead </w:t>
      </w:r>
      <w:r w:rsidRPr="0070283E">
        <w:rPr>
          <w:rFonts w:asciiTheme="majorBidi" w:hAnsiTheme="majorBidi" w:cstheme="majorBidi"/>
          <w:i/>
          <w:iCs/>
        </w:rPr>
        <w:t>Lactobacillus casei</w:t>
      </w:r>
      <w:r w:rsidRPr="0070283E">
        <w:rPr>
          <w:rFonts w:asciiTheme="majorBidi" w:hAnsiTheme="majorBidi" w:cstheme="majorBidi"/>
        </w:rPr>
        <w:t xml:space="preserve"> organisms administered orally to mice on resistance against </w:t>
      </w:r>
      <w:r w:rsidRPr="0070283E">
        <w:rPr>
          <w:rFonts w:asciiTheme="majorBidi" w:hAnsiTheme="majorBidi" w:cstheme="majorBidi"/>
          <w:i/>
          <w:iCs/>
        </w:rPr>
        <w:t>T. spiralis</w:t>
      </w:r>
      <w:r w:rsidRPr="0070283E">
        <w:rPr>
          <w:rFonts w:asciiTheme="majorBidi" w:hAnsiTheme="majorBidi" w:cstheme="majorBidi"/>
        </w:rPr>
        <w:t xml:space="preserve"> infection. Parasite, 8(2): 226 – 228.</w:t>
      </w:r>
    </w:p>
    <w:p w14:paraId="0BC646E6" w14:textId="144A1712" w:rsidR="005E0779" w:rsidRPr="0070283E" w:rsidRDefault="005E0779"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 xml:space="preserve">Buckova, B., </w:t>
      </w:r>
      <w:proofErr w:type="spellStart"/>
      <w:r w:rsidRPr="0070283E">
        <w:rPr>
          <w:rFonts w:asciiTheme="majorBidi" w:hAnsiTheme="majorBidi" w:cstheme="majorBidi"/>
          <w:b/>
          <w:bCs/>
        </w:rPr>
        <w:t>Hurnikova</w:t>
      </w:r>
      <w:proofErr w:type="spellEnd"/>
      <w:r w:rsidRPr="0070283E">
        <w:rPr>
          <w:rFonts w:asciiTheme="majorBidi" w:hAnsiTheme="majorBidi" w:cstheme="majorBidi"/>
          <w:b/>
          <w:bCs/>
        </w:rPr>
        <w:t xml:space="preserve">, Z., </w:t>
      </w:r>
      <w:proofErr w:type="spellStart"/>
      <w:r w:rsidRPr="0070283E">
        <w:rPr>
          <w:rFonts w:asciiTheme="majorBidi" w:hAnsiTheme="majorBidi" w:cstheme="majorBidi"/>
          <w:b/>
          <w:bCs/>
        </w:rPr>
        <w:t>Laukova</w:t>
      </w:r>
      <w:proofErr w:type="spellEnd"/>
      <w:r w:rsidRPr="0070283E">
        <w:rPr>
          <w:rFonts w:asciiTheme="majorBidi" w:hAnsiTheme="majorBidi" w:cstheme="majorBidi"/>
          <w:b/>
          <w:bCs/>
        </w:rPr>
        <w:t>, A., Rev-</w:t>
      </w:r>
      <w:proofErr w:type="spellStart"/>
      <w:r w:rsidRPr="0070283E">
        <w:rPr>
          <w:rFonts w:asciiTheme="majorBidi" w:hAnsiTheme="majorBidi" w:cstheme="majorBidi"/>
          <w:b/>
          <w:bCs/>
        </w:rPr>
        <w:t>ajova</w:t>
      </w:r>
      <w:proofErr w:type="spellEnd"/>
      <w:r w:rsidRPr="0070283E">
        <w:rPr>
          <w:rFonts w:asciiTheme="majorBidi" w:hAnsiTheme="majorBidi" w:cstheme="majorBidi"/>
          <w:b/>
          <w:bCs/>
        </w:rPr>
        <w:t xml:space="preserve">, V., </w:t>
      </w:r>
      <w:proofErr w:type="gramStart"/>
      <w:r w:rsidRPr="0070283E">
        <w:rPr>
          <w:rFonts w:asciiTheme="majorBidi" w:hAnsiTheme="majorBidi" w:cstheme="majorBidi"/>
          <w:b/>
          <w:bCs/>
        </w:rPr>
        <w:t>Dvoroznakova,  E</w:t>
      </w:r>
      <w:r w:rsidR="0070283E" w:rsidRPr="0070283E">
        <w:rPr>
          <w:rFonts w:asciiTheme="majorBidi" w:hAnsiTheme="majorBidi" w:cstheme="majorBidi"/>
          <w:b/>
          <w:bCs/>
        </w:rPr>
        <w:t>.</w:t>
      </w:r>
      <w:r w:rsidRPr="0070283E">
        <w:rPr>
          <w:rFonts w:asciiTheme="majorBidi" w:hAnsiTheme="majorBidi" w:cstheme="majorBidi"/>
          <w:b/>
          <w:bCs/>
        </w:rPr>
        <w:t>,</w:t>
      </w:r>
      <w:r w:rsidR="0070283E" w:rsidRPr="0070283E">
        <w:rPr>
          <w:rFonts w:asciiTheme="majorBidi" w:hAnsiTheme="majorBidi" w:cstheme="majorBidi"/>
          <w:b/>
          <w:bCs/>
        </w:rPr>
        <w:t>(</w:t>
      </w:r>
      <w:proofErr w:type="gramEnd"/>
      <w:r w:rsidRPr="0070283E">
        <w:rPr>
          <w:rFonts w:asciiTheme="majorBidi" w:hAnsiTheme="majorBidi" w:cstheme="majorBidi"/>
          <w:b/>
          <w:bCs/>
        </w:rPr>
        <w:t>2018</w:t>
      </w:r>
      <w:r w:rsidR="0070283E" w:rsidRPr="0070283E">
        <w:rPr>
          <w:rFonts w:asciiTheme="majorBidi" w:hAnsiTheme="majorBidi" w:cstheme="majorBidi"/>
          <w:b/>
          <w:bCs/>
        </w:rPr>
        <w:t>)</w:t>
      </w:r>
      <w:r w:rsidRPr="0070283E">
        <w:rPr>
          <w:rFonts w:asciiTheme="majorBidi" w:hAnsiTheme="majorBidi" w:cstheme="majorBidi"/>
          <w:b/>
          <w:bCs/>
        </w:rPr>
        <w:t>:</w:t>
      </w:r>
      <w:r w:rsidRPr="0070283E">
        <w:rPr>
          <w:rFonts w:asciiTheme="majorBidi" w:hAnsiTheme="majorBidi" w:cstheme="majorBidi"/>
        </w:rPr>
        <w:t xml:space="preserve">  </w:t>
      </w:r>
      <w:r w:rsidR="0070283E" w:rsidRPr="0070283E">
        <w:rPr>
          <w:rFonts w:asciiTheme="majorBidi" w:hAnsiTheme="majorBidi" w:cstheme="majorBidi"/>
        </w:rPr>
        <w:t>The anti</w:t>
      </w:r>
      <w:r w:rsidRPr="0070283E">
        <w:rPr>
          <w:rFonts w:asciiTheme="majorBidi" w:hAnsiTheme="majorBidi" w:cstheme="majorBidi"/>
        </w:rPr>
        <w:t xml:space="preserve">-parasitic effect of probiotic bacteria via limiting </w:t>
      </w:r>
      <w:r w:rsidR="0070283E" w:rsidRPr="0070283E">
        <w:rPr>
          <w:rFonts w:asciiTheme="majorBidi" w:hAnsiTheme="majorBidi" w:cstheme="majorBidi"/>
        </w:rPr>
        <w:t xml:space="preserve">the fecundity </w:t>
      </w:r>
      <w:proofErr w:type="gramStart"/>
      <w:r w:rsidR="0070283E" w:rsidRPr="0070283E">
        <w:rPr>
          <w:rFonts w:asciiTheme="majorBidi" w:hAnsiTheme="majorBidi" w:cstheme="majorBidi"/>
        </w:rPr>
        <w:t>of</w:t>
      </w:r>
      <w:r w:rsidRPr="0070283E">
        <w:rPr>
          <w:rFonts w:asciiTheme="majorBidi" w:hAnsiTheme="majorBidi" w:cstheme="majorBidi"/>
        </w:rPr>
        <w:t xml:space="preserve">  </w:t>
      </w:r>
      <w:r w:rsidRPr="0070283E">
        <w:rPr>
          <w:rFonts w:asciiTheme="majorBidi" w:hAnsiTheme="majorBidi" w:cstheme="majorBidi"/>
          <w:i/>
          <w:iCs/>
        </w:rPr>
        <w:t>T.</w:t>
      </w:r>
      <w:proofErr w:type="gramEnd"/>
      <w:r w:rsidRPr="0070283E">
        <w:rPr>
          <w:rFonts w:asciiTheme="majorBidi" w:hAnsiTheme="majorBidi" w:cstheme="majorBidi"/>
          <w:i/>
          <w:iCs/>
        </w:rPr>
        <w:t xml:space="preserve"> </w:t>
      </w:r>
      <w:r w:rsidR="0070283E" w:rsidRPr="0070283E">
        <w:rPr>
          <w:rFonts w:asciiTheme="majorBidi" w:hAnsiTheme="majorBidi" w:cstheme="majorBidi"/>
          <w:i/>
          <w:iCs/>
        </w:rPr>
        <w:t>spiralis</w:t>
      </w:r>
      <w:r w:rsidR="0070283E" w:rsidRPr="0070283E">
        <w:rPr>
          <w:rFonts w:asciiTheme="majorBidi" w:hAnsiTheme="majorBidi" w:cstheme="majorBidi"/>
        </w:rPr>
        <w:t xml:space="preserve"> </w:t>
      </w:r>
      <w:proofErr w:type="gramStart"/>
      <w:r w:rsidR="0070283E" w:rsidRPr="0070283E">
        <w:rPr>
          <w:rFonts w:asciiTheme="majorBidi" w:hAnsiTheme="majorBidi" w:cstheme="majorBidi"/>
        </w:rPr>
        <w:t>female</w:t>
      </w:r>
      <w:r w:rsidRPr="0070283E">
        <w:rPr>
          <w:rFonts w:asciiTheme="majorBidi" w:hAnsiTheme="majorBidi" w:cstheme="majorBidi"/>
        </w:rPr>
        <w:t xml:space="preserve">  adults</w:t>
      </w:r>
      <w:proofErr w:type="gramEnd"/>
      <w:r w:rsidRPr="0070283E">
        <w:rPr>
          <w:rFonts w:asciiTheme="majorBidi" w:hAnsiTheme="majorBidi" w:cstheme="majorBidi"/>
        </w:rPr>
        <w:t>. Hel-</w:t>
      </w:r>
      <w:proofErr w:type="spellStart"/>
      <w:r w:rsidRPr="0070283E">
        <w:rPr>
          <w:rFonts w:asciiTheme="majorBidi" w:hAnsiTheme="majorBidi" w:cstheme="majorBidi"/>
        </w:rPr>
        <w:t>minthologia</w:t>
      </w:r>
      <w:proofErr w:type="spellEnd"/>
      <w:r w:rsidRPr="0070283E">
        <w:rPr>
          <w:rFonts w:asciiTheme="majorBidi" w:hAnsiTheme="majorBidi" w:cstheme="majorBidi"/>
        </w:rPr>
        <w:t xml:space="preserve"> 55, 2:102-111.</w:t>
      </w:r>
    </w:p>
    <w:p w14:paraId="62870528" w14:textId="77777777" w:rsidR="00D56D70" w:rsidRPr="0070283E" w:rsidRDefault="00D56D70"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Chai, J. Y., Jung, B. K. and Hong, S. J. (2021):</w:t>
      </w:r>
      <w:r w:rsidRPr="0070283E">
        <w:rPr>
          <w:rFonts w:asciiTheme="majorBidi" w:hAnsiTheme="majorBidi" w:cstheme="majorBidi"/>
        </w:rPr>
        <w:t xml:space="preserve"> Albendazole and mebendazole as anti-parasitic and anti-cancer agents: an update. </w:t>
      </w:r>
      <w:r w:rsidRPr="0070283E">
        <w:rPr>
          <w:rFonts w:asciiTheme="majorBidi" w:hAnsiTheme="majorBidi" w:cstheme="majorBidi"/>
          <w:i/>
          <w:iCs/>
        </w:rPr>
        <w:t>The Korean Journal of Parasitology,</w:t>
      </w:r>
      <w:r w:rsidRPr="0070283E">
        <w:rPr>
          <w:rFonts w:asciiTheme="majorBidi" w:hAnsiTheme="majorBidi" w:cstheme="majorBidi"/>
        </w:rPr>
        <w:t xml:space="preserve"> 59 (3): 189.</w:t>
      </w:r>
    </w:p>
    <w:p w14:paraId="70DDC7B7" w14:textId="77777777" w:rsidR="00BA056E" w:rsidRPr="0070283E" w:rsidRDefault="00BA056E" w:rsidP="0070283E">
      <w:pPr>
        <w:pStyle w:val="ListParagraph"/>
        <w:numPr>
          <w:ilvl w:val="0"/>
          <w:numId w:val="14"/>
        </w:numPr>
        <w:jc w:val="both"/>
        <w:rPr>
          <w:rFonts w:asciiTheme="majorBidi" w:hAnsiTheme="majorBidi" w:cstheme="majorBidi"/>
        </w:rPr>
      </w:pPr>
      <w:proofErr w:type="spellStart"/>
      <w:r w:rsidRPr="0070283E">
        <w:rPr>
          <w:rFonts w:asciiTheme="majorBidi" w:hAnsiTheme="majorBidi" w:cstheme="majorBidi"/>
          <w:b/>
          <w:bCs/>
        </w:rPr>
        <w:t>Costamagna</w:t>
      </w:r>
      <w:proofErr w:type="spellEnd"/>
      <w:r w:rsidRPr="0070283E">
        <w:rPr>
          <w:rFonts w:asciiTheme="majorBidi" w:hAnsiTheme="majorBidi" w:cstheme="majorBidi"/>
          <w:b/>
          <w:bCs/>
        </w:rPr>
        <w:t>, S. R. (2005):</w:t>
      </w:r>
      <w:r w:rsidRPr="0070283E">
        <w:rPr>
          <w:rFonts w:asciiTheme="majorBidi" w:hAnsiTheme="majorBidi" w:cstheme="majorBidi"/>
        </w:rPr>
        <w:t xml:space="preserve"> Effect of oral administration of probiotic agents on </w:t>
      </w:r>
      <w:r w:rsidRPr="0070283E">
        <w:rPr>
          <w:rFonts w:asciiTheme="majorBidi" w:hAnsiTheme="majorBidi" w:cstheme="majorBidi"/>
          <w:i/>
          <w:iCs/>
        </w:rPr>
        <w:t>T. spiralis</w:t>
      </w:r>
      <w:r w:rsidRPr="0070283E">
        <w:rPr>
          <w:rFonts w:asciiTheme="majorBidi" w:hAnsiTheme="majorBidi" w:cstheme="majorBidi"/>
        </w:rPr>
        <w:t xml:space="preserve">-infected mice. </w:t>
      </w:r>
      <w:r w:rsidRPr="0070283E">
        <w:rPr>
          <w:rFonts w:asciiTheme="majorBidi" w:hAnsiTheme="majorBidi" w:cstheme="majorBidi"/>
          <w:i/>
          <w:iCs/>
        </w:rPr>
        <w:t>Maio-ago</w:t>
      </w:r>
      <w:r w:rsidRPr="0070283E">
        <w:rPr>
          <w:rFonts w:asciiTheme="majorBidi" w:hAnsiTheme="majorBidi" w:cstheme="majorBidi"/>
        </w:rPr>
        <w:t xml:space="preserve"> 34 (2): 129-135.</w:t>
      </w:r>
    </w:p>
    <w:p w14:paraId="07439ECF" w14:textId="77777777" w:rsidR="0013149C" w:rsidRPr="0070283E" w:rsidRDefault="00D56D70"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 xml:space="preserve">El </w:t>
      </w:r>
      <w:proofErr w:type="spellStart"/>
      <w:r w:rsidRPr="0070283E">
        <w:rPr>
          <w:rFonts w:asciiTheme="majorBidi" w:hAnsiTheme="majorBidi" w:cstheme="majorBidi"/>
          <w:b/>
          <w:bCs/>
        </w:rPr>
        <w:t>Temsahy</w:t>
      </w:r>
      <w:proofErr w:type="spellEnd"/>
      <w:r w:rsidRPr="0070283E">
        <w:rPr>
          <w:rFonts w:asciiTheme="majorBidi" w:hAnsiTheme="majorBidi" w:cstheme="majorBidi"/>
          <w:b/>
          <w:bCs/>
        </w:rPr>
        <w:t xml:space="preserve">, M. M., Ibrahim, I. R., </w:t>
      </w:r>
      <w:proofErr w:type="spellStart"/>
      <w:r w:rsidRPr="0070283E">
        <w:rPr>
          <w:rFonts w:asciiTheme="majorBidi" w:hAnsiTheme="majorBidi" w:cstheme="majorBidi"/>
          <w:b/>
          <w:bCs/>
        </w:rPr>
        <w:t>Mossallam</w:t>
      </w:r>
      <w:proofErr w:type="spellEnd"/>
      <w:r w:rsidRPr="0070283E">
        <w:rPr>
          <w:rFonts w:asciiTheme="majorBidi" w:hAnsiTheme="majorBidi" w:cstheme="majorBidi"/>
          <w:b/>
          <w:bCs/>
        </w:rPr>
        <w:t>, S. F. Mahrous, H., Bary, A. A. and Salam, S. A. A. (2015):</w:t>
      </w:r>
      <w:r w:rsidRPr="0070283E">
        <w:rPr>
          <w:rFonts w:asciiTheme="majorBidi" w:hAnsiTheme="majorBidi" w:cstheme="majorBidi"/>
        </w:rPr>
        <w:t xml:space="preserve"> Evaluation of newly isolated probiotics in the protection against experimental intestinal </w:t>
      </w:r>
      <w:proofErr w:type="spellStart"/>
      <w:r w:rsidRPr="0070283E">
        <w:rPr>
          <w:rFonts w:asciiTheme="majorBidi" w:hAnsiTheme="majorBidi" w:cstheme="majorBidi"/>
        </w:rPr>
        <w:t>trichinellosis</w:t>
      </w:r>
      <w:proofErr w:type="spellEnd"/>
      <w:r w:rsidRPr="0070283E">
        <w:rPr>
          <w:rFonts w:asciiTheme="majorBidi" w:hAnsiTheme="majorBidi" w:cstheme="majorBidi"/>
        </w:rPr>
        <w:t xml:space="preserve">. </w:t>
      </w:r>
      <w:r w:rsidRPr="0070283E">
        <w:rPr>
          <w:rFonts w:asciiTheme="majorBidi" w:hAnsiTheme="majorBidi" w:cstheme="majorBidi"/>
          <w:i/>
          <w:iCs/>
        </w:rPr>
        <w:t>Veterinary Parasitology</w:t>
      </w:r>
      <w:r w:rsidRPr="0070283E">
        <w:rPr>
          <w:rFonts w:asciiTheme="majorBidi" w:hAnsiTheme="majorBidi" w:cstheme="majorBidi"/>
        </w:rPr>
        <w:t>, 214(3-4): 303-314.</w:t>
      </w:r>
      <w:r w:rsidRPr="0070283E">
        <w:rPr>
          <w:rFonts w:asciiTheme="majorBidi" w:hAnsiTheme="majorBidi" w:cstheme="majorBidi"/>
          <w:rtl/>
        </w:rPr>
        <w:t>‏</w:t>
      </w:r>
    </w:p>
    <w:p w14:paraId="48303142" w14:textId="77777777" w:rsidR="00EC5ED3" w:rsidRPr="0070283E" w:rsidRDefault="00EC5ED3"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 xml:space="preserve">Farrag, H.M., </w:t>
      </w:r>
      <w:proofErr w:type="spellStart"/>
      <w:r w:rsidRPr="0070283E">
        <w:rPr>
          <w:rFonts w:asciiTheme="majorBidi" w:hAnsiTheme="majorBidi" w:cstheme="majorBidi"/>
          <w:b/>
          <w:bCs/>
        </w:rPr>
        <w:t>Huseein</w:t>
      </w:r>
      <w:proofErr w:type="spellEnd"/>
      <w:r w:rsidRPr="0070283E">
        <w:rPr>
          <w:rFonts w:asciiTheme="majorBidi" w:hAnsiTheme="majorBidi" w:cstheme="majorBidi"/>
          <w:b/>
          <w:bCs/>
        </w:rPr>
        <w:t xml:space="preserve">, E.A., Abd El-Rady, N.M., Mostafa, F.A., </w:t>
      </w:r>
      <w:r w:rsidR="00553E1D" w:rsidRPr="0070283E">
        <w:rPr>
          <w:rFonts w:asciiTheme="majorBidi" w:hAnsiTheme="majorBidi" w:cstheme="majorBidi"/>
          <w:b/>
          <w:bCs/>
        </w:rPr>
        <w:t>Mohamed, S.S.</w:t>
      </w:r>
      <w:r w:rsidRPr="0070283E">
        <w:rPr>
          <w:rFonts w:asciiTheme="majorBidi" w:hAnsiTheme="majorBidi" w:cstheme="majorBidi"/>
          <w:b/>
          <w:bCs/>
        </w:rPr>
        <w:t>, et al</w:t>
      </w:r>
      <w:r w:rsidR="00553E1D" w:rsidRPr="0070283E">
        <w:rPr>
          <w:rFonts w:asciiTheme="majorBidi" w:hAnsiTheme="majorBidi" w:cstheme="majorBidi"/>
          <w:b/>
          <w:bCs/>
        </w:rPr>
        <w:t>., (</w:t>
      </w:r>
      <w:r w:rsidRPr="0070283E">
        <w:rPr>
          <w:rFonts w:asciiTheme="majorBidi" w:hAnsiTheme="majorBidi" w:cstheme="majorBidi"/>
          <w:b/>
          <w:bCs/>
        </w:rPr>
        <w:t>2021)</w:t>
      </w:r>
      <w:r w:rsidR="00553E1D" w:rsidRPr="0070283E">
        <w:rPr>
          <w:rFonts w:asciiTheme="majorBidi" w:hAnsiTheme="majorBidi" w:cstheme="majorBidi"/>
          <w:b/>
          <w:bCs/>
        </w:rPr>
        <w:t>:</w:t>
      </w:r>
      <w:r w:rsidR="00553E1D" w:rsidRPr="0070283E">
        <w:rPr>
          <w:rFonts w:asciiTheme="majorBidi" w:hAnsiTheme="majorBidi" w:cstheme="majorBidi"/>
        </w:rPr>
        <w:t xml:space="preserve"> The</w:t>
      </w:r>
      <w:r w:rsidRPr="0070283E">
        <w:rPr>
          <w:rFonts w:asciiTheme="majorBidi" w:hAnsiTheme="majorBidi" w:cstheme="majorBidi"/>
        </w:rPr>
        <w:t xml:space="preserve"> protective effect of Lactobacillus acidophilus on experimental animals </w:t>
      </w:r>
      <w:proofErr w:type="gramStart"/>
      <w:r w:rsidRPr="0070283E">
        <w:rPr>
          <w:rFonts w:asciiTheme="majorBidi" w:hAnsiTheme="majorBidi" w:cstheme="majorBidi"/>
        </w:rPr>
        <w:t>challenged  with</w:t>
      </w:r>
      <w:proofErr w:type="gramEnd"/>
      <w:r w:rsidRPr="0070283E">
        <w:rPr>
          <w:rFonts w:asciiTheme="majorBidi" w:hAnsiTheme="majorBidi" w:cstheme="majorBidi"/>
        </w:rPr>
        <w:t xml:space="preserve"> </w:t>
      </w:r>
      <w:r w:rsidR="00553E1D" w:rsidRPr="0070283E">
        <w:rPr>
          <w:rFonts w:asciiTheme="majorBidi" w:hAnsiTheme="majorBidi" w:cstheme="majorBidi"/>
          <w:i/>
          <w:iCs/>
        </w:rPr>
        <w:t>Trichinella spiralis</w:t>
      </w:r>
      <w:r w:rsidRPr="0070283E">
        <w:rPr>
          <w:rFonts w:asciiTheme="majorBidi" w:hAnsiTheme="majorBidi" w:cstheme="majorBidi"/>
        </w:rPr>
        <w:t>;</w:t>
      </w:r>
      <w:r w:rsidR="00E212EB" w:rsidRPr="0070283E">
        <w:rPr>
          <w:rFonts w:asciiTheme="majorBidi" w:hAnsiTheme="majorBidi" w:cstheme="majorBidi"/>
        </w:rPr>
        <w:t xml:space="preserve"> </w:t>
      </w:r>
      <w:r w:rsidRPr="0070283E">
        <w:rPr>
          <w:rFonts w:asciiTheme="majorBidi" w:hAnsiTheme="majorBidi" w:cstheme="majorBidi"/>
        </w:rPr>
        <w:t xml:space="preserve">new insights on </w:t>
      </w:r>
      <w:r w:rsidR="00E212EB" w:rsidRPr="0070283E">
        <w:rPr>
          <w:rFonts w:asciiTheme="majorBidi" w:hAnsiTheme="majorBidi" w:cstheme="majorBidi"/>
        </w:rPr>
        <w:t xml:space="preserve">their feasibility </w:t>
      </w:r>
      <w:r w:rsidRPr="0070283E">
        <w:rPr>
          <w:rFonts w:asciiTheme="majorBidi" w:hAnsiTheme="majorBidi" w:cstheme="majorBidi"/>
        </w:rPr>
        <w:t xml:space="preserve">as prophylaxis in </w:t>
      </w:r>
      <w:proofErr w:type="gramStart"/>
      <w:r w:rsidRPr="0070283E">
        <w:rPr>
          <w:rFonts w:asciiTheme="majorBidi" w:hAnsiTheme="majorBidi" w:cstheme="majorBidi"/>
          <w:i/>
          <w:iCs/>
        </w:rPr>
        <w:t xml:space="preserve">Trichinella  </w:t>
      </w:r>
      <w:r w:rsidR="00553E1D" w:rsidRPr="0070283E">
        <w:rPr>
          <w:rFonts w:asciiTheme="majorBidi" w:hAnsiTheme="majorBidi" w:cstheme="majorBidi"/>
          <w:i/>
          <w:iCs/>
        </w:rPr>
        <w:t>spiralis</w:t>
      </w:r>
      <w:proofErr w:type="gramEnd"/>
      <w:r w:rsidR="00553E1D" w:rsidRPr="0070283E">
        <w:rPr>
          <w:rFonts w:asciiTheme="majorBidi" w:hAnsiTheme="majorBidi" w:cstheme="majorBidi"/>
        </w:rPr>
        <w:t xml:space="preserve"> endemic area. Ann. </w:t>
      </w:r>
      <w:proofErr w:type="spellStart"/>
      <w:r w:rsidR="00553E1D" w:rsidRPr="0070283E">
        <w:rPr>
          <w:rFonts w:asciiTheme="majorBidi" w:hAnsiTheme="majorBidi" w:cstheme="majorBidi"/>
          <w:i/>
          <w:iCs/>
        </w:rPr>
        <w:t>Parasitol</w:t>
      </w:r>
      <w:proofErr w:type="spellEnd"/>
      <w:r w:rsidR="00553E1D" w:rsidRPr="0070283E">
        <w:rPr>
          <w:rFonts w:asciiTheme="majorBidi" w:hAnsiTheme="majorBidi" w:cstheme="majorBidi"/>
          <w:i/>
          <w:iCs/>
        </w:rPr>
        <w:t>.</w:t>
      </w:r>
      <w:r w:rsidR="00553E1D" w:rsidRPr="0070283E">
        <w:rPr>
          <w:rFonts w:asciiTheme="majorBidi" w:hAnsiTheme="majorBidi" w:cstheme="majorBidi"/>
        </w:rPr>
        <w:t xml:space="preserve"> 67, 2:195-202.</w:t>
      </w:r>
    </w:p>
    <w:p w14:paraId="7BDE8471" w14:textId="77777777" w:rsidR="00E212EB" w:rsidRPr="0070283E" w:rsidRDefault="00E212EB"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 xml:space="preserve">Hasby Saad, M., Safwat, O., El-Guindy, D., Raafat, R., Elgendy, D., &amp; Hasby, E. (2018): </w:t>
      </w:r>
      <w:r w:rsidRPr="0070283E">
        <w:rPr>
          <w:rFonts w:asciiTheme="majorBidi" w:hAnsiTheme="majorBidi" w:cstheme="majorBidi"/>
        </w:rPr>
        <w:t xml:space="preserve">Biomolecular Changes and Cortical Neurodegenerative Lesions in Trichinella Spiralis Infected BALB/c Mice: A Preliminary Study Elucidating a Potential Relationship Between Systemic Helminthic Infections and Idiopathic Parkinson's. </w:t>
      </w:r>
      <w:proofErr w:type="spellStart"/>
      <w:r w:rsidRPr="0070283E">
        <w:rPr>
          <w:rFonts w:asciiTheme="majorBidi" w:hAnsiTheme="majorBidi" w:cstheme="majorBidi"/>
          <w:i/>
          <w:iCs/>
        </w:rPr>
        <w:t>Helminthologia</w:t>
      </w:r>
      <w:proofErr w:type="spellEnd"/>
      <w:r w:rsidRPr="0070283E">
        <w:rPr>
          <w:rFonts w:asciiTheme="majorBidi" w:hAnsiTheme="majorBidi" w:cstheme="majorBidi"/>
          <w:i/>
          <w:iCs/>
        </w:rPr>
        <w:t>,</w:t>
      </w:r>
      <w:r w:rsidRPr="0070283E">
        <w:rPr>
          <w:rFonts w:asciiTheme="majorBidi" w:hAnsiTheme="majorBidi" w:cstheme="majorBidi"/>
        </w:rPr>
        <w:t xml:space="preserve"> 55(4): 261–274.</w:t>
      </w:r>
    </w:p>
    <w:p w14:paraId="228BF098" w14:textId="77777777" w:rsidR="0013149C" w:rsidRPr="0070283E" w:rsidRDefault="0013149C"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Jin, X., Yang, Y., Liu, X., Shi, H., Cai, X., Luo, X., Liu, M., &amp; Bai, X. (2019):</w:t>
      </w:r>
      <w:r w:rsidRPr="0070283E">
        <w:rPr>
          <w:rFonts w:asciiTheme="majorBidi" w:hAnsiTheme="majorBidi" w:cstheme="majorBidi"/>
        </w:rPr>
        <w:t xml:space="preserve"> Glutathione-S-transferase of </w:t>
      </w:r>
      <w:r w:rsidRPr="0070283E">
        <w:rPr>
          <w:rFonts w:asciiTheme="majorBidi" w:hAnsiTheme="majorBidi" w:cstheme="majorBidi"/>
          <w:i/>
          <w:iCs/>
        </w:rPr>
        <w:t>Trichinella spiralis</w:t>
      </w:r>
      <w:r w:rsidRPr="0070283E">
        <w:rPr>
          <w:rFonts w:asciiTheme="majorBidi" w:hAnsiTheme="majorBidi" w:cstheme="majorBidi"/>
        </w:rPr>
        <w:t> regulates maturation and function of dendritic cells. </w:t>
      </w:r>
      <w:r w:rsidRPr="0070283E">
        <w:rPr>
          <w:rFonts w:asciiTheme="majorBidi" w:hAnsiTheme="majorBidi" w:cstheme="majorBidi"/>
          <w:i/>
          <w:iCs/>
        </w:rPr>
        <w:t>Parasitology</w:t>
      </w:r>
      <w:r w:rsidRPr="0070283E">
        <w:rPr>
          <w:rFonts w:asciiTheme="majorBidi" w:hAnsiTheme="majorBidi" w:cstheme="majorBidi"/>
        </w:rPr>
        <w:t>, </w:t>
      </w:r>
      <w:r w:rsidRPr="0070283E">
        <w:rPr>
          <w:rFonts w:asciiTheme="majorBidi" w:hAnsiTheme="majorBidi" w:cstheme="majorBidi"/>
          <w:i/>
          <w:iCs/>
        </w:rPr>
        <w:t>146</w:t>
      </w:r>
      <w:r w:rsidRPr="0070283E">
        <w:rPr>
          <w:rFonts w:asciiTheme="majorBidi" w:hAnsiTheme="majorBidi" w:cstheme="majorBidi"/>
        </w:rPr>
        <w:t>(14): 1725–1732.</w:t>
      </w:r>
    </w:p>
    <w:p w14:paraId="6D99AF56" w14:textId="77777777" w:rsidR="00D2225C" w:rsidRPr="0070283E" w:rsidRDefault="00D2225C"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King, I. L., &amp; Li, Y. (2018):</w:t>
      </w:r>
      <w:r w:rsidRPr="0070283E">
        <w:rPr>
          <w:rFonts w:asciiTheme="majorBidi" w:hAnsiTheme="majorBidi" w:cstheme="majorBidi"/>
        </w:rPr>
        <w:t xml:space="preserve"> Host-Parasite Interactions Promote Disease Tolerance to Intestinal Helminth Infection. </w:t>
      </w:r>
      <w:r w:rsidRPr="0070283E">
        <w:rPr>
          <w:rFonts w:asciiTheme="majorBidi" w:hAnsiTheme="majorBidi" w:cstheme="majorBidi"/>
          <w:i/>
          <w:iCs/>
        </w:rPr>
        <w:t>Frontiers in immunology</w:t>
      </w:r>
      <w:r w:rsidRPr="0070283E">
        <w:rPr>
          <w:rFonts w:asciiTheme="majorBidi" w:hAnsiTheme="majorBidi" w:cstheme="majorBidi"/>
        </w:rPr>
        <w:t>, </w:t>
      </w:r>
      <w:r w:rsidRPr="0070283E">
        <w:rPr>
          <w:rFonts w:asciiTheme="majorBidi" w:hAnsiTheme="majorBidi" w:cstheme="majorBidi"/>
          <w:i/>
          <w:iCs/>
        </w:rPr>
        <w:t>9</w:t>
      </w:r>
      <w:r w:rsidRPr="0070283E">
        <w:rPr>
          <w:rFonts w:asciiTheme="majorBidi" w:hAnsiTheme="majorBidi" w:cstheme="majorBidi"/>
        </w:rPr>
        <w:t>, 2128.</w:t>
      </w:r>
    </w:p>
    <w:p w14:paraId="3BE87851" w14:textId="77777777" w:rsidR="0013149C" w:rsidRPr="0070283E" w:rsidRDefault="0013149C"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 xml:space="preserve">Latif, A., Shehzad, A., Niazi, S., Zahid, A., Ashraf, W., Iqbal, M. W., Rehman, A., Riaz, T., Aadil, R. M., Khan, I. M., Özogul, F., Rocha, J. M., </w:t>
      </w:r>
      <w:proofErr w:type="spellStart"/>
      <w:r w:rsidRPr="0070283E">
        <w:rPr>
          <w:rFonts w:asciiTheme="majorBidi" w:hAnsiTheme="majorBidi" w:cstheme="majorBidi"/>
          <w:b/>
          <w:bCs/>
        </w:rPr>
        <w:t>Esatbeyoglu</w:t>
      </w:r>
      <w:proofErr w:type="spellEnd"/>
      <w:r w:rsidRPr="0070283E">
        <w:rPr>
          <w:rFonts w:asciiTheme="majorBidi" w:hAnsiTheme="majorBidi" w:cstheme="majorBidi"/>
          <w:b/>
          <w:bCs/>
        </w:rPr>
        <w:t xml:space="preserve">, T., &amp; Korma, S. A. (2023): </w:t>
      </w:r>
      <w:r w:rsidRPr="0070283E">
        <w:rPr>
          <w:rFonts w:asciiTheme="majorBidi" w:hAnsiTheme="majorBidi" w:cstheme="majorBidi"/>
        </w:rPr>
        <w:t xml:space="preserve">Probiotics: mechanism of action, health benefits and their application in food industries. </w:t>
      </w:r>
      <w:r w:rsidRPr="0070283E">
        <w:rPr>
          <w:rFonts w:asciiTheme="majorBidi" w:hAnsiTheme="majorBidi" w:cstheme="majorBidi"/>
          <w:i/>
          <w:iCs/>
        </w:rPr>
        <w:t xml:space="preserve">Frontiers in microbiology, </w:t>
      </w:r>
      <w:r w:rsidRPr="0070283E">
        <w:rPr>
          <w:rFonts w:asciiTheme="majorBidi" w:hAnsiTheme="majorBidi" w:cstheme="majorBidi"/>
        </w:rPr>
        <w:t>14, 1216674.</w:t>
      </w:r>
    </w:p>
    <w:p w14:paraId="605CA1DA" w14:textId="77777777" w:rsidR="00F80B85" w:rsidRPr="0070283E" w:rsidRDefault="00F80B85"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Li, F., Huang, H., Zhu, F., Zhou, X., Yang, Z., &amp; Zhao, X. (2021): A</w:t>
      </w:r>
      <w:r w:rsidRPr="0070283E">
        <w:rPr>
          <w:rFonts w:asciiTheme="majorBidi" w:hAnsiTheme="majorBidi" w:cstheme="majorBidi"/>
        </w:rPr>
        <w:t xml:space="preserve"> mixture of Lactobacillus fermentum HFY06 and arabinoxylan ameliorates dextran sulfate sodium-induced acute ulcerative colitis in mice. </w:t>
      </w:r>
      <w:r w:rsidRPr="0070283E">
        <w:rPr>
          <w:rFonts w:asciiTheme="majorBidi" w:hAnsiTheme="majorBidi" w:cstheme="majorBidi"/>
          <w:i/>
          <w:iCs/>
        </w:rPr>
        <w:t>Journal of Inflammation Research</w:t>
      </w:r>
      <w:r w:rsidRPr="0070283E">
        <w:rPr>
          <w:rFonts w:asciiTheme="majorBidi" w:hAnsiTheme="majorBidi" w:cstheme="majorBidi"/>
        </w:rPr>
        <w:t>, 6575-6585.</w:t>
      </w:r>
    </w:p>
    <w:p w14:paraId="5CBA0DA6" w14:textId="77777777" w:rsidR="00F80B85" w:rsidRPr="0070283E" w:rsidRDefault="00F80B85"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lastRenderedPageBreak/>
        <w:t xml:space="preserve">Liang, Y., Zhao, L., Zhang, X., Liu, S., Lu, P., Wang, J., Chen, L., Liu, Y., &amp; Gao, J. (2025): </w:t>
      </w:r>
      <w:r w:rsidRPr="0070283E">
        <w:rPr>
          <w:rFonts w:asciiTheme="majorBidi" w:hAnsiTheme="majorBidi" w:cstheme="majorBidi"/>
        </w:rPr>
        <w:t>Lactobacillus ameliorates myocardial ischemia reperfusion injury by attenuating apoptosis, inflammation, oxidative stress, and ferroptosis. </w:t>
      </w:r>
      <w:r w:rsidRPr="0070283E">
        <w:rPr>
          <w:rFonts w:asciiTheme="majorBidi" w:hAnsiTheme="majorBidi" w:cstheme="majorBidi"/>
          <w:i/>
          <w:iCs/>
        </w:rPr>
        <w:t>BMC medicine</w:t>
      </w:r>
      <w:r w:rsidRPr="0070283E">
        <w:rPr>
          <w:rFonts w:asciiTheme="majorBidi" w:hAnsiTheme="majorBidi" w:cstheme="majorBidi"/>
        </w:rPr>
        <w:t>, </w:t>
      </w:r>
      <w:r w:rsidRPr="0070283E">
        <w:rPr>
          <w:rFonts w:asciiTheme="majorBidi" w:hAnsiTheme="majorBidi" w:cstheme="majorBidi"/>
          <w:i/>
          <w:iCs/>
        </w:rPr>
        <w:t>23</w:t>
      </w:r>
      <w:r w:rsidRPr="0070283E">
        <w:rPr>
          <w:rFonts w:asciiTheme="majorBidi" w:hAnsiTheme="majorBidi" w:cstheme="majorBidi"/>
        </w:rPr>
        <w:t>(1), 377.</w:t>
      </w:r>
    </w:p>
    <w:p w14:paraId="68AA70E5" w14:textId="77777777" w:rsidR="00BA056E" w:rsidRPr="0070283E" w:rsidRDefault="00BA056E"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 xml:space="preserve">Martnez-Gómez, F., Fuentes-Castro, B. E., Bautista-Garfias, C. R. (2011): </w:t>
      </w:r>
      <w:r w:rsidRPr="0070283E">
        <w:rPr>
          <w:rFonts w:asciiTheme="majorBidi" w:hAnsiTheme="majorBidi" w:cstheme="majorBidi"/>
        </w:rPr>
        <w:t xml:space="preserve">The intraperitoneal inoculation of </w:t>
      </w:r>
      <w:r w:rsidRPr="0070283E">
        <w:rPr>
          <w:rFonts w:asciiTheme="majorBidi" w:hAnsiTheme="majorBidi" w:cstheme="majorBidi"/>
          <w:i/>
          <w:iCs/>
        </w:rPr>
        <w:t>Lactobacillus casei</w:t>
      </w:r>
      <w:r w:rsidRPr="0070283E">
        <w:rPr>
          <w:rFonts w:asciiTheme="majorBidi" w:hAnsiTheme="majorBidi" w:cstheme="majorBidi"/>
        </w:rPr>
        <w:t xml:space="preserve"> in mice induces total protection against </w:t>
      </w:r>
      <w:r w:rsidRPr="0070283E">
        <w:rPr>
          <w:rFonts w:asciiTheme="majorBidi" w:hAnsiTheme="majorBidi" w:cstheme="majorBidi"/>
          <w:i/>
          <w:iCs/>
        </w:rPr>
        <w:t>Trichinella spiralis</w:t>
      </w:r>
      <w:r w:rsidRPr="0070283E">
        <w:rPr>
          <w:rFonts w:asciiTheme="majorBidi" w:hAnsiTheme="majorBidi" w:cstheme="majorBidi"/>
        </w:rPr>
        <w:t xml:space="preserve"> infection at low challenge doses </w:t>
      </w:r>
      <w:r w:rsidRPr="0070283E">
        <w:rPr>
          <w:rFonts w:asciiTheme="majorBidi" w:hAnsiTheme="majorBidi" w:cstheme="majorBidi"/>
          <w:i/>
          <w:iCs/>
        </w:rPr>
        <w:t>Parasitology Research</w:t>
      </w:r>
      <w:r w:rsidRPr="0070283E">
        <w:rPr>
          <w:rFonts w:asciiTheme="majorBidi" w:hAnsiTheme="majorBidi" w:cstheme="majorBidi"/>
        </w:rPr>
        <w:t xml:space="preserve"> (109):1609– 1617</w:t>
      </w:r>
      <w:r w:rsidR="00B32BB3" w:rsidRPr="0070283E">
        <w:rPr>
          <w:rFonts w:asciiTheme="majorBidi" w:hAnsiTheme="majorBidi" w:cstheme="majorBidi"/>
        </w:rPr>
        <w:t>.</w:t>
      </w:r>
    </w:p>
    <w:p w14:paraId="6DB9E7FE" w14:textId="77777777" w:rsidR="00B32BB3" w:rsidRPr="0070283E" w:rsidRDefault="00B32BB3"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Mitic, I., Vasilev, S., &amp; Gruden-</w:t>
      </w:r>
      <w:proofErr w:type="spellStart"/>
      <w:r w:rsidRPr="0070283E">
        <w:rPr>
          <w:rFonts w:asciiTheme="majorBidi" w:hAnsiTheme="majorBidi" w:cstheme="majorBidi"/>
          <w:b/>
          <w:bCs/>
        </w:rPr>
        <w:t>Movsesijan</w:t>
      </w:r>
      <w:proofErr w:type="spellEnd"/>
      <w:r w:rsidRPr="0070283E">
        <w:rPr>
          <w:rFonts w:asciiTheme="majorBidi" w:hAnsiTheme="majorBidi" w:cstheme="majorBidi"/>
          <w:b/>
          <w:bCs/>
        </w:rPr>
        <w:t>, A. (2026):</w:t>
      </w:r>
      <w:r w:rsidRPr="0070283E">
        <w:rPr>
          <w:rFonts w:asciiTheme="majorBidi" w:hAnsiTheme="majorBidi" w:cstheme="majorBidi"/>
        </w:rPr>
        <w:t xml:space="preserve"> </w:t>
      </w:r>
      <w:proofErr w:type="spellStart"/>
      <w:r w:rsidRPr="0070283E">
        <w:rPr>
          <w:rFonts w:asciiTheme="majorBidi" w:hAnsiTheme="majorBidi" w:cstheme="majorBidi"/>
        </w:rPr>
        <w:t>Trichinellosis</w:t>
      </w:r>
      <w:proofErr w:type="spellEnd"/>
      <w:r w:rsidRPr="0070283E">
        <w:rPr>
          <w:rFonts w:asciiTheme="majorBidi" w:hAnsiTheme="majorBidi" w:cstheme="majorBidi"/>
        </w:rPr>
        <w:t>: A zoonosis that still requires vigilance. </w:t>
      </w:r>
      <w:proofErr w:type="spellStart"/>
      <w:r w:rsidRPr="0070283E">
        <w:rPr>
          <w:rFonts w:asciiTheme="majorBidi" w:hAnsiTheme="majorBidi" w:cstheme="majorBidi"/>
          <w:i/>
          <w:iCs/>
        </w:rPr>
        <w:t>PLoS</w:t>
      </w:r>
      <w:proofErr w:type="spellEnd"/>
      <w:r w:rsidRPr="0070283E">
        <w:rPr>
          <w:rFonts w:asciiTheme="majorBidi" w:hAnsiTheme="majorBidi" w:cstheme="majorBidi"/>
          <w:i/>
          <w:iCs/>
        </w:rPr>
        <w:t xml:space="preserve"> neglected tropical diseases</w:t>
      </w:r>
      <w:r w:rsidRPr="0070283E">
        <w:rPr>
          <w:rFonts w:asciiTheme="majorBidi" w:hAnsiTheme="majorBidi" w:cstheme="majorBidi"/>
        </w:rPr>
        <w:t>, </w:t>
      </w:r>
      <w:r w:rsidRPr="0070283E">
        <w:rPr>
          <w:rFonts w:asciiTheme="majorBidi" w:hAnsiTheme="majorBidi" w:cstheme="majorBidi"/>
          <w:i/>
          <w:iCs/>
        </w:rPr>
        <w:t>20</w:t>
      </w:r>
      <w:r w:rsidRPr="0070283E">
        <w:rPr>
          <w:rFonts w:asciiTheme="majorBidi" w:hAnsiTheme="majorBidi" w:cstheme="majorBidi"/>
        </w:rPr>
        <w:t>(1), e0013944.</w:t>
      </w:r>
    </w:p>
    <w:p w14:paraId="1005DD35" w14:textId="77777777" w:rsidR="00051E56" w:rsidRPr="0070283E" w:rsidRDefault="00051E56" w:rsidP="0070283E">
      <w:pPr>
        <w:pStyle w:val="ListParagraph"/>
        <w:numPr>
          <w:ilvl w:val="0"/>
          <w:numId w:val="14"/>
        </w:numPr>
        <w:jc w:val="both"/>
        <w:rPr>
          <w:rFonts w:asciiTheme="majorBidi" w:hAnsiTheme="majorBidi" w:cstheme="majorBidi"/>
        </w:rPr>
      </w:pPr>
      <w:proofErr w:type="spellStart"/>
      <w:r w:rsidRPr="0070283E">
        <w:rPr>
          <w:rFonts w:asciiTheme="majorBidi" w:hAnsiTheme="majorBidi" w:cstheme="majorBidi"/>
          <w:b/>
          <w:bCs/>
        </w:rPr>
        <w:t>Pattnaik</w:t>
      </w:r>
      <w:proofErr w:type="spellEnd"/>
      <w:r w:rsidRPr="0070283E">
        <w:rPr>
          <w:rFonts w:asciiTheme="majorBidi" w:hAnsiTheme="majorBidi" w:cstheme="majorBidi"/>
          <w:b/>
          <w:bCs/>
        </w:rPr>
        <w:t xml:space="preserve">, P. K., Kar, D., </w:t>
      </w:r>
      <w:proofErr w:type="spellStart"/>
      <w:r w:rsidRPr="0070283E">
        <w:rPr>
          <w:rFonts w:asciiTheme="majorBidi" w:hAnsiTheme="majorBidi" w:cstheme="majorBidi"/>
          <w:b/>
          <w:bCs/>
        </w:rPr>
        <w:t>Chhatoi</w:t>
      </w:r>
      <w:proofErr w:type="spellEnd"/>
      <w:r w:rsidRPr="0070283E">
        <w:rPr>
          <w:rFonts w:asciiTheme="majorBidi" w:hAnsiTheme="majorBidi" w:cstheme="majorBidi"/>
          <w:b/>
          <w:bCs/>
        </w:rPr>
        <w:t xml:space="preserve">, H., Shahbazi, S., Ghosh, G., &amp; </w:t>
      </w:r>
      <w:proofErr w:type="spellStart"/>
      <w:r w:rsidRPr="0070283E">
        <w:rPr>
          <w:rFonts w:asciiTheme="majorBidi" w:hAnsiTheme="majorBidi" w:cstheme="majorBidi"/>
          <w:b/>
          <w:bCs/>
        </w:rPr>
        <w:t>Kuanar</w:t>
      </w:r>
      <w:proofErr w:type="spellEnd"/>
      <w:r w:rsidRPr="0070283E">
        <w:rPr>
          <w:rFonts w:asciiTheme="majorBidi" w:hAnsiTheme="majorBidi" w:cstheme="majorBidi"/>
          <w:b/>
          <w:bCs/>
        </w:rPr>
        <w:t xml:space="preserve">, A. (2017): </w:t>
      </w:r>
      <w:r w:rsidRPr="0070283E">
        <w:rPr>
          <w:rFonts w:asciiTheme="majorBidi" w:hAnsiTheme="majorBidi" w:cstheme="majorBidi"/>
        </w:rPr>
        <w:t>Chemometric profile &amp; antimicrobial activities of leaf extract of </w:t>
      </w:r>
      <w:r w:rsidRPr="0070283E">
        <w:rPr>
          <w:rFonts w:asciiTheme="majorBidi" w:hAnsiTheme="majorBidi" w:cstheme="majorBidi"/>
          <w:i/>
          <w:iCs/>
        </w:rPr>
        <w:t xml:space="preserve">Calotropis </w:t>
      </w:r>
      <w:proofErr w:type="spellStart"/>
      <w:r w:rsidRPr="0070283E">
        <w:rPr>
          <w:rFonts w:asciiTheme="majorBidi" w:hAnsiTheme="majorBidi" w:cstheme="majorBidi"/>
          <w:i/>
          <w:iCs/>
        </w:rPr>
        <w:t>procera</w:t>
      </w:r>
      <w:proofErr w:type="spellEnd"/>
      <w:r w:rsidRPr="0070283E">
        <w:rPr>
          <w:rFonts w:asciiTheme="majorBidi" w:hAnsiTheme="majorBidi" w:cstheme="majorBidi"/>
        </w:rPr>
        <w:t> and </w:t>
      </w:r>
      <w:r w:rsidRPr="0070283E">
        <w:rPr>
          <w:rFonts w:asciiTheme="majorBidi" w:hAnsiTheme="majorBidi" w:cstheme="majorBidi"/>
          <w:i/>
          <w:iCs/>
        </w:rPr>
        <w:t>Calotropis gigantea</w:t>
      </w:r>
      <w:r w:rsidRPr="0070283E">
        <w:rPr>
          <w:rFonts w:asciiTheme="majorBidi" w:hAnsiTheme="majorBidi" w:cstheme="majorBidi"/>
        </w:rPr>
        <w:t>. </w:t>
      </w:r>
      <w:r w:rsidRPr="0070283E">
        <w:rPr>
          <w:rFonts w:asciiTheme="majorBidi" w:hAnsiTheme="majorBidi" w:cstheme="majorBidi"/>
          <w:i/>
          <w:iCs/>
        </w:rPr>
        <w:t>Natural Product Research</w:t>
      </w:r>
      <w:r w:rsidRPr="0070283E">
        <w:rPr>
          <w:rFonts w:asciiTheme="majorBidi" w:hAnsiTheme="majorBidi" w:cstheme="majorBidi"/>
        </w:rPr>
        <w:t>, </w:t>
      </w:r>
      <w:r w:rsidRPr="0070283E">
        <w:rPr>
          <w:rFonts w:asciiTheme="majorBidi" w:hAnsiTheme="majorBidi" w:cstheme="majorBidi"/>
          <w:i/>
          <w:iCs/>
        </w:rPr>
        <w:t>31</w:t>
      </w:r>
      <w:r w:rsidRPr="0070283E">
        <w:rPr>
          <w:rFonts w:asciiTheme="majorBidi" w:hAnsiTheme="majorBidi" w:cstheme="majorBidi"/>
        </w:rPr>
        <w:t>(16), 1954–1957. </w:t>
      </w:r>
    </w:p>
    <w:p w14:paraId="4C03FD50" w14:textId="77777777" w:rsidR="00D56D70" w:rsidRPr="0070283E" w:rsidRDefault="00D56D70" w:rsidP="0070283E">
      <w:pPr>
        <w:pStyle w:val="ListParagraph"/>
        <w:numPr>
          <w:ilvl w:val="0"/>
          <w:numId w:val="14"/>
        </w:numPr>
        <w:jc w:val="both"/>
        <w:rPr>
          <w:rFonts w:asciiTheme="majorBidi" w:hAnsiTheme="majorBidi" w:cstheme="majorBidi"/>
        </w:rPr>
      </w:pPr>
      <w:proofErr w:type="spellStart"/>
      <w:r w:rsidRPr="0070283E">
        <w:rPr>
          <w:rFonts w:asciiTheme="majorBidi" w:hAnsiTheme="majorBidi" w:cstheme="majorBidi"/>
          <w:b/>
          <w:bCs/>
        </w:rPr>
        <w:t>Rainova</w:t>
      </w:r>
      <w:proofErr w:type="spellEnd"/>
      <w:r w:rsidRPr="0070283E">
        <w:rPr>
          <w:rFonts w:asciiTheme="majorBidi" w:hAnsiTheme="majorBidi" w:cstheme="majorBidi"/>
          <w:b/>
          <w:bCs/>
        </w:rPr>
        <w:t xml:space="preserve">, I., </w:t>
      </w:r>
      <w:proofErr w:type="spellStart"/>
      <w:r w:rsidRPr="0070283E">
        <w:rPr>
          <w:rFonts w:asciiTheme="majorBidi" w:hAnsiTheme="majorBidi" w:cstheme="majorBidi"/>
          <w:b/>
          <w:bCs/>
        </w:rPr>
        <w:t>Kaftandjiev</w:t>
      </w:r>
      <w:proofErr w:type="spellEnd"/>
      <w:r w:rsidRPr="0070283E">
        <w:rPr>
          <w:rFonts w:asciiTheme="majorBidi" w:hAnsiTheme="majorBidi" w:cstheme="majorBidi"/>
          <w:b/>
          <w:bCs/>
        </w:rPr>
        <w:t>, I., Harizanov, R., Tsvetkova, N., Jordanova, D. and Marinova, I. (2016):</w:t>
      </w:r>
      <w:r w:rsidRPr="0070283E">
        <w:rPr>
          <w:rFonts w:asciiTheme="majorBidi" w:hAnsiTheme="majorBidi" w:cstheme="majorBidi"/>
        </w:rPr>
        <w:t xml:space="preserve"> Outbreaks of human </w:t>
      </w:r>
      <w:proofErr w:type="spellStart"/>
      <w:r w:rsidRPr="0070283E">
        <w:rPr>
          <w:rFonts w:asciiTheme="majorBidi" w:hAnsiTheme="majorBidi" w:cstheme="majorBidi"/>
        </w:rPr>
        <w:t>trichinellosis</w:t>
      </w:r>
      <w:proofErr w:type="spellEnd"/>
      <w:r w:rsidRPr="0070283E">
        <w:rPr>
          <w:rFonts w:asciiTheme="majorBidi" w:hAnsiTheme="majorBidi" w:cstheme="majorBidi"/>
        </w:rPr>
        <w:t xml:space="preserve"> still a challenge for the public health authorities in Bulgaria. J. </w:t>
      </w:r>
      <w:r w:rsidRPr="0070283E">
        <w:rPr>
          <w:rFonts w:asciiTheme="majorBidi" w:hAnsiTheme="majorBidi" w:cstheme="majorBidi"/>
          <w:i/>
          <w:iCs/>
        </w:rPr>
        <w:t>Public Health.;</w:t>
      </w:r>
      <w:r w:rsidRPr="0070283E">
        <w:rPr>
          <w:rFonts w:asciiTheme="majorBidi" w:hAnsiTheme="majorBidi" w:cstheme="majorBidi"/>
        </w:rPr>
        <w:t xml:space="preserve"> 24: 291–297.</w:t>
      </w:r>
    </w:p>
    <w:p w14:paraId="5019D5B4" w14:textId="77777777" w:rsidR="0040204E" w:rsidRPr="0070283E" w:rsidRDefault="0040204E"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Seif El-Din, S. H., El-</w:t>
      </w:r>
      <w:proofErr w:type="spellStart"/>
      <w:r w:rsidRPr="0070283E">
        <w:rPr>
          <w:rFonts w:asciiTheme="majorBidi" w:hAnsiTheme="majorBidi" w:cstheme="majorBidi"/>
          <w:b/>
          <w:bCs/>
        </w:rPr>
        <w:t>Lakkany</w:t>
      </w:r>
      <w:proofErr w:type="spellEnd"/>
      <w:r w:rsidRPr="0070283E">
        <w:rPr>
          <w:rFonts w:asciiTheme="majorBidi" w:hAnsiTheme="majorBidi" w:cstheme="majorBidi"/>
          <w:b/>
          <w:bCs/>
        </w:rPr>
        <w:t xml:space="preserve">, N. M., Mohamed, M. A., Hamed, M. M., Sterner, O., &amp; Botros, S. S. (2014): </w:t>
      </w:r>
      <w:r w:rsidRPr="0070283E">
        <w:rPr>
          <w:rFonts w:asciiTheme="majorBidi" w:hAnsiTheme="majorBidi" w:cstheme="majorBidi"/>
        </w:rPr>
        <w:t xml:space="preserve">Potential effect of the medicinal plants </w:t>
      </w:r>
      <w:r w:rsidRPr="0070283E">
        <w:rPr>
          <w:rFonts w:asciiTheme="majorBidi" w:hAnsiTheme="majorBidi" w:cstheme="majorBidi"/>
          <w:i/>
          <w:iCs/>
        </w:rPr>
        <w:t xml:space="preserve">Calotropis </w:t>
      </w:r>
      <w:proofErr w:type="spellStart"/>
      <w:r w:rsidRPr="0070283E">
        <w:rPr>
          <w:rFonts w:asciiTheme="majorBidi" w:hAnsiTheme="majorBidi" w:cstheme="majorBidi"/>
          <w:i/>
          <w:iCs/>
        </w:rPr>
        <w:t>procera</w:t>
      </w:r>
      <w:proofErr w:type="spellEnd"/>
      <w:r w:rsidRPr="0070283E">
        <w:rPr>
          <w:rFonts w:asciiTheme="majorBidi" w:hAnsiTheme="majorBidi" w:cstheme="majorBidi"/>
        </w:rPr>
        <w:t xml:space="preserve">, Ficus elastica and Zingiber officinale against Schistosoma mansoni in mice. </w:t>
      </w:r>
      <w:r w:rsidRPr="0070283E">
        <w:rPr>
          <w:rFonts w:asciiTheme="majorBidi" w:hAnsiTheme="majorBidi" w:cstheme="majorBidi"/>
          <w:i/>
          <w:iCs/>
        </w:rPr>
        <w:t>Pharmaceutical biology</w:t>
      </w:r>
      <w:r w:rsidRPr="0070283E">
        <w:rPr>
          <w:rFonts w:asciiTheme="majorBidi" w:hAnsiTheme="majorBidi" w:cstheme="majorBidi"/>
        </w:rPr>
        <w:t>, 52(2), 144–150.</w:t>
      </w:r>
    </w:p>
    <w:p w14:paraId="0A284CF6" w14:textId="77777777" w:rsidR="00F80B85" w:rsidRPr="0070283E" w:rsidRDefault="00F80B85"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Singh, A., Prasad, K. N., Singh, A. K., Singh, S. K., Gupta, K. K., Paliwal, V. K., Pandey, C. M., &amp; Gupta, R. K. (2017):</w:t>
      </w:r>
      <w:r w:rsidRPr="0070283E">
        <w:rPr>
          <w:rFonts w:asciiTheme="majorBidi" w:hAnsiTheme="majorBidi" w:cstheme="majorBidi"/>
        </w:rPr>
        <w:t xml:space="preserve"> Human Glutathione S-Transferase Enzyme Gene Polymorphisms and Their Association with Neurocysticercosis. </w:t>
      </w:r>
      <w:r w:rsidRPr="0070283E">
        <w:rPr>
          <w:rFonts w:asciiTheme="majorBidi" w:hAnsiTheme="majorBidi" w:cstheme="majorBidi"/>
          <w:i/>
          <w:iCs/>
        </w:rPr>
        <w:t>Molecular neurobiology</w:t>
      </w:r>
      <w:r w:rsidRPr="0070283E">
        <w:rPr>
          <w:rFonts w:asciiTheme="majorBidi" w:hAnsiTheme="majorBidi" w:cstheme="majorBidi"/>
        </w:rPr>
        <w:t>, </w:t>
      </w:r>
      <w:r w:rsidRPr="0070283E">
        <w:rPr>
          <w:rFonts w:asciiTheme="majorBidi" w:hAnsiTheme="majorBidi" w:cstheme="majorBidi"/>
          <w:i/>
          <w:iCs/>
        </w:rPr>
        <w:t>54</w:t>
      </w:r>
      <w:r w:rsidRPr="0070283E">
        <w:rPr>
          <w:rFonts w:asciiTheme="majorBidi" w:hAnsiTheme="majorBidi" w:cstheme="majorBidi"/>
        </w:rPr>
        <w:t>(4), 2843–2851</w:t>
      </w:r>
    </w:p>
    <w:p w14:paraId="471D226E" w14:textId="77777777" w:rsidR="00E212EB" w:rsidRPr="0070283E" w:rsidRDefault="00E212EB" w:rsidP="0070283E">
      <w:pPr>
        <w:pStyle w:val="ListParagraph"/>
        <w:numPr>
          <w:ilvl w:val="0"/>
          <w:numId w:val="14"/>
        </w:numPr>
        <w:jc w:val="both"/>
        <w:rPr>
          <w:rFonts w:asciiTheme="majorBidi" w:hAnsiTheme="majorBidi" w:cstheme="majorBidi"/>
        </w:rPr>
      </w:pPr>
      <w:proofErr w:type="spellStart"/>
      <w:r w:rsidRPr="0070283E">
        <w:rPr>
          <w:rFonts w:asciiTheme="majorBidi" w:hAnsiTheme="majorBidi" w:cstheme="majorBidi"/>
          <w:b/>
          <w:bCs/>
        </w:rPr>
        <w:t>Valgimigli</w:t>
      </w:r>
      <w:proofErr w:type="spellEnd"/>
      <w:r w:rsidRPr="0070283E">
        <w:rPr>
          <w:rFonts w:asciiTheme="majorBidi" w:hAnsiTheme="majorBidi" w:cstheme="majorBidi"/>
          <w:b/>
          <w:bCs/>
        </w:rPr>
        <w:t xml:space="preserve"> L. (2023):</w:t>
      </w:r>
      <w:r w:rsidRPr="0070283E">
        <w:rPr>
          <w:rFonts w:asciiTheme="majorBidi" w:hAnsiTheme="majorBidi" w:cstheme="majorBidi"/>
        </w:rPr>
        <w:t xml:space="preserve"> Lipid Peroxidation and Antioxidant Protection. </w:t>
      </w:r>
      <w:r w:rsidRPr="0070283E">
        <w:rPr>
          <w:rFonts w:asciiTheme="majorBidi" w:hAnsiTheme="majorBidi" w:cstheme="majorBidi"/>
          <w:i/>
          <w:iCs/>
        </w:rPr>
        <w:t>Biomolecules</w:t>
      </w:r>
      <w:r w:rsidRPr="0070283E">
        <w:rPr>
          <w:rFonts w:asciiTheme="majorBidi" w:hAnsiTheme="majorBidi" w:cstheme="majorBidi"/>
        </w:rPr>
        <w:t>, </w:t>
      </w:r>
      <w:r w:rsidRPr="0070283E">
        <w:rPr>
          <w:rFonts w:asciiTheme="majorBidi" w:hAnsiTheme="majorBidi" w:cstheme="majorBidi"/>
          <w:i/>
          <w:iCs/>
        </w:rPr>
        <w:t>13</w:t>
      </w:r>
      <w:r w:rsidRPr="0070283E">
        <w:rPr>
          <w:rFonts w:asciiTheme="majorBidi" w:hAnsiTheme="majorBidi" w:cstheme="majorBidi"/>
        </w:rPr>
        <w:t>(9), 1291.</w:t>
      </w:r>
    </w:p>
    <w:p w14:paraId="43BE9E1E" w14:textId="77777777" w:rsidR="00E212EB" w:rsidRPr="0070283E" w:rsidRDefault="00E212EB"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 xml:space="preserve">Vargová, M., </w:t>
      </w:r>
      <w:proofErr w:type="spellStart"/>
      <w:r w:rsidRPr="0070283E">
        <w:rPr>
          <w:rFonts w:asciiTheme="majorBidi" w:hAnsiTheme="majorBidi" w:cstheme="majorBidi"/>
          <w:b/>
          <w:bCs/>
        </w:rPr>
        <w:t>Hurníková</w:t>
      </w:r>
      <w:proofErr w:type="spellEnd"/>
      <w:r w:rsidRPr="0070283E">
        <w:rPr>
          <w:rFonts w:asciiTheme="majorBidi" w:hAnsiTheme="majorBidi" w:cstheme="majorBidi"/>
          <w:b/>
          <w:bCs/>
        </w:rPr>
        <w:t xml:space="preserve">, Z., </w:t>
      </w:r>
      <w:proofErr w:type="spellStart"/>
      <w:r w:rsidRPr="0070283E">
        <w:rPr>
          <w:rFonts w:asciiTheme="majorBidi" w:hAnsiTheme="majorBidi" w:cstheme="majorBidi"/>
          <w:b/>
          <w:bCs/>
        </w:rPr>
        <w:t>Revajová</w:t>
      </w:r>
      <w:proofErr w:type="spellEnd"/>
      <w:r w:rsidRPr="0070283E">
        <w:rPr>
          <w:rFonts w:asciiTheme="majorBidi" w:hAnsiTheme="majorBidi" w:cstheme="majorBidi"/>
          <w:b/>
          <w:bCs/>
        </w:rPr>
        <w:t xml:space="preserve">, V., Lauková, A., &amp; </w:t>
      </w:r>
      <w:proofErr w:type="spellStart"/>
      <w:r w:rsidRPr="0070283E">
        <w:rPr>
          <w:rFonts w:asciiTheme="majorBidi" w:hAnsiTheme="majorBidi" w:cstheme="majorBidi"/>
          <w:b/>
          <w:bCs/>
        </w:rPr>
        <w:t>Dvorožňáková</w:t>
      </w:r>
      <w:proofErr w:type="spellEnd"/>
      <w:r w:rsidRPr="0070283E">
        <w:rPr>
          <w:rFonts w:asciiTheme="majorBidi" w:hAnsiTheme="majorBidi" w:cstheme="majorBidi"/>
          <w:b/>
          <w:bCs/>
        </w:rPr>
        <w:t xml:space="preserve">, E. (2020): </w:t>
      </w:r>
      <w:r w:rsidRPr="0070283E">
        <w:rPr>
          <w:rFonts w:asciiTheme="majorBidi" w:hAnsiTheme="majorBidi" w:cstheme="majorBidi"/>
        </w:rPr>
        <w:t xml:space="preserve">Probiotic Bacteria can Modulate Murine Macrophage's Superoxide Production in Trichinella Spiralis Infection. </w:t>
      </w:r>
      <w:proofErr w:type="spellStart"/>
      <w:r w:rsidRPr="0070283E">
        <w:rPr>
          <w:rFonts w:asciiTheme="majorBidi" w:hAnsiTheme="majorBidi" w:cstheme="majorBidi"/>
          <w:i/>
          <w:iCs/>
        </w:rPr>
        <w:t>Helminthologia</w:t>
      </w:r>
      <w:proofErr w:type="spellEnd"/>
      <w:r w:rsidRPr="0070283E">
        <w:rPr>
          <w:rFonts w:asciiTheme="majorBidi" w:hAnsiTheme="majorBidi" w:cstheme="majorBidi"/>
          <w:i/>
          <w:iCs/>
        </w:rPr>
        <w:t>,</w:t>
      </w:r>
      <w:r w:rsidRPr="0070283E">
        <w:rPr>
          <w:rFonts w:asciiTheme="majorBidi" w:hAnsiTheme="majorBidi" w:cstheme="majorBidi"/>
        </w:rPr>
        <w:t xml:space="preserve"> 57(3): 226–234.</w:t>
      </w:r>
    </w:p>
    <w:p w14:paraId="02C4BBAB" w14:textId="77777777" w:rsidR="00BA056E" w:rsidRPr="0070283E" w:rsidRDefault="00BA056E" w:rsidP="0070283E">
      <w:pPr>
        <w:pStyle w:val="ListParagraph"/>
        <w:numPr>
          <w:ilvl w:val="0"/>
          <w:numId w:val="14"/>
        </w:numPr>
        <w:jc w:val="both"/>
        <w:rPr>
          <w:rFonts w:asciiTheme="majorBidi" w:hAnsiTheme="majorBidi" w:cstheme="majorBidi"/>
        </w:rPr>
      </w:pPr>
      <w:r w:rsidRPr="0070283E">
        <w:rPr>
          <w:rFonts w:asciiTheme="majorBidi" w:hAnsiTheme="majorBidi" w:cstheme="majorBidi"/>
          <w:b/>
          <w:bCs/>
        </w:rPr>
        <w:t xml:space="preserve">Wang, D., Gong, Q. L., Huang, H. B., Yang, W. T., Shi, C. W., Jiang, Y. L., ... &amp; Wang, C. F. (2020): </w:t>
      </w:r>
      <w:r w:rsidRPr="0070283E">
        <w:rPr>
          <w:rFonts w:asciiTheme="majorBidi" w:hAnsiTheme="majorBidi" w:cstheme="majorBidi"/>
        </w:rPr>
        <w:t>Protection against Trichinella spiralis in BALB/c mice via oral administration of recombinant Lactobacillus plantarum expressing murine interleukin-4. </w:t>
      </w:r>
      <w:r w:rsidRPr="0070283E">
        <w:rPr>
          <w:rFonts w:asciiTheme="majorBidi" w:hAnsiTheme="majorBidi" w:cstheme="majorBidi"/>
          <w:i/>
          <w:iCs/>
        </w:rPr>
        <w:t>Veterinary Parasitology</w:t>
      </w:r>
      <w:r w:rsidRPr="0070283E">
        <w:rPr>
          <w:rFonts w:asciiTheme="majorBidi" w:hAnsiTheme="majorBidi" w:cstheme="majorBidi"/>
        </w:rPr>
        <w:t>, </w:t>
      </w:r>
      <w:r w:rsidRPr="0070283E">
        <w:rPr>
          <w:rFonts w:asciiTheme="majorBidi" w:hAnsiTheme="majorBidi" w:cstheme="majorBidi"/>
          <w:i/>
          <w:iCs/>
        </w:rPr>
        <w:t>280</w:t>
      </w:r>
      <w:r w:rsidRPr="0070283E">
        <w:rPr>
          <w:rFonts w:asciiTheme="majorBidi" w:hAnsiTheme="majorBidi" w:cstheme="majorBidi"/>
        </w:rPr>
        <w:t>, 109068.</w:t>
      </w:r>
    </w:p>
    <w:p w14:paraId="50604FA2" w14:textId="77777777" w:rsidR="0040204E" w:rsidRPr="0070283E" w:rsidRDefault="00E212EB" w:rsidP="0070283E">
      <w:pPr>
        <w:pStyle w:val="ListParagraph"/>
        <w:numPr>
          <w:ilvl w:val="0"/>
          <w:numId w:val="14"/>
        </w:numPr>
        <w:jc w:val="both"/>
        <w:rPr>
          <w:rFonts w:asciiTheme="majorBidi" w:hAnsiTheme="majorBidi" w:cstheme="majorBidi"/>
          <w:b/>
          <w:bCs/>
        </w:rPr>
      </w:pPr>
      <w:r w:rsidRPr="0070283E">
        <w:rPr>
          <w:rFonts w:asciiTheme="majorBidi" w:hAnsiTheme="majorBidi" w:cstheme="majorBidi"/>
          <w:b/>
          <w:bCs/>
        </w:rPr>
        <w:t xml:space="preserve">Zhao, T., Wang, H., Liu, Z., Liu, Y., </w:t>
      </w:r>
      <w:proofErr w:type="spellStart"/>
      <w:r w:rsidRPr="0070283E">
        <w:rPr>
          <w:rFonts w:asciiTheme="majorBidi" w:hAnsiTheme="majorBidi" w:cstheme="majorBidi"/>
          <w:b/>
          <w:bCs/>
        </w:rPr>
        <w:t>DeJi</w:t>
      </w:r>
      <w:proofErr w:type="spellEnd"/>
      <w:r w:rsidRPr="0070283E">
        <w:rPr>
          <w:rFonts w:asciiTheme="majorBidi" w:hAnsiTheme="majorBidi" w:cstheme="majorBidi"/>
          <w:b/>
          <w:bCs/>
        </w:rPr>
        <w:t>, Li, B., &amp; Huang, X. (2023):</w:t>
      </w:r>
      <w:r w:rsidRPr="0070283E">
        <w:rPr>
          <w:rFonts w:asciiTheme="majorBidi" w:hAnsiTheme="majorBidi" w:cstheme="majorBidi"/>
        </w:rPr>
        <w:t xml:space="preserve"> Recent Perspective of </w:t>
      </w:r>
      <w:r w:rsidRPr="0070283E">
        <w:rPr>
          <w:rFonts w:asciiTheme="majorBidi" w:hAnsiTheme="majorBidi" w:cstheme="majorBidi"/>
          <w:i/>
          <w:iCs/>
        </w:rPr>
        <w:t>Lactobacillus</w:t>
      </w:r>
      <w:r w:rsidRPr="0070283E">
        <w:rPr>
          <w:rFonts w:asciiTheme="majorBidi" w:hAnsiTheme="majorBidi" w:cstheme="majorBidi"/>
        </w:rPr>
        <w:t> in Reducing Oxidative Stress to Prevent Disease. </w:t>
      </w:r>
      <w:r w:rsidRPr="0070283E">
        <w:rPr>
          <w:rFonts w:asciiTheme="majorBidi" w:hAnsiTheme="majorBidi" w:cstheme="majorBidi"/>
          <w:i/>
          <w:iCs/>
        </w:rPr>
        <w:t>Antioxidants (Basel, Switzerland)</w:t>
      </w:r>
      <w:r w:rsidRPr="0070283E">
        <w:rPr>
          <w:rFonts w:asciiTheme="majorBidi" w:hAnsiTheme="majorBidi" w:cstheme="majorBidi"/>
        </w:rPr>
        <w:t>, </w:t>
      </w:r>
      <w:r w:rsidRPr="0070283E">
        <w:rPr>
          <w:rFonts w:asciiTheme="majorBidi" w:hAnsiTheme="majorBidi" w:cstheme="majorBidi"/>
          <w:i/>
          <w:iCs/>
        </w:rPr>
        <w:t>12</w:t>
      </w:r>
      <w:r w:rsidRPr="0070283E">
        <w:rPr>
          <w:rFonts w:asciiTheme="majorBidi" w:hAnsiTheme="majorBidi" w:cstheme="majorBidi"/>
        </w:rPr>
        <w:t>(3), 769.</w:t>
      </w:r>
      <w:r w:rsidR="00A43A13" w:rsidRPr="0070283E">
        <w:rPr>
          <w:rFonts w:asciiTheme="majorBidi" w:hAnsiTheme="majorBidi" w:cstheme="majorBidi"/>
        </w:rPr>
        <w:tab/>
      </w:r>
    </w:p>
    <w:p w14:paraId="19DBE2C2" w14:textId="77777777" w:rsidR="00FC5B2B" w:rsidRPr="00FC5B2B" w:rsidRDefault="00FC5B2B" w:rsidP="00F25FCD">
      <w:pPr>
        <w:jc w:val="both"/>
        <w:rPr>
          <w:rFonts w:asciiTheme="majorBidi" w:hAnsiTheme="majorBidi" w:cstheme="majorBidi"/>
        </w:rPr>
      </w:pPr>
    </w:p>
    <w:p w14:paraId="2396DBFC" w14:textId="77777777" w:rsidR="00FC5B2B" w:rsidRPr="00FC5B2B" w:rsidRDefault="00FC5B2B" w:rsidP="00F25FCD">
      <w:pPr>
        <w:jc w:val="both"/>
        <w:rPr>
          <w:rFonts w:asciiTheme="majorBidi" w:hAnsiTheme="majorBidi" w:cstheme="majorBidi"/>
        </w:rPr>
      </w:pPr>
    </w:p>
    <w:p w14:paraId="6D820C2A" w14:textId="77777777" w:rsidR="00FC5B2B" w:rsidRPr="00FC5B2B" w:rsidRDefault="00FC5B2B" w:rsidP="00F25FCD">
      <w:pPr>
        <w:jc w:val="both"/>
        <w:rPr>
          <w:rFonts w:asciiTheme="majorBidi" w:hAnsiTheme="majorBidi" w:cstheme="majorBidi"/>
        </w:rPr>
      </w:pPr>
    </w:p>
    <w:p w14:paraId="31199B3F" w14:textId="77777777" w:rsidR="00FC5B2B" w:rsidRPr="00FC5B2B" w:rsidRDefault="00FC5B2B" w:rsidP="00F25FCD">
      <w:pPr>
        <w:jc w:val="both"/>
        <w:rPr>
          <w:rFonts w:asciiTheme="majorBidi" w:hAnsiTheme="majorBidi" w:cstheme="majorBidi"/>
        </w:rPr>
      </w:pPr>
    </w:p>
    <w:p w14:paraId="3E65A09F" w14:textId="77777777" w:rsidR="002F69CE" w:rsidRPr="00FC5B2B" w:rsidRDefault="002F69CE" w:rsidP="00F25FCD">
      <w:pPr>
        <w:jc w:val="both"/>
        <w:rPr>
          <w:rFonts w:asciiTheme="majorBidi" w:hAnsiTheme="majorBidi" w:cstheme="majorBidi"/>
        </w:rPr>
      </w:pPr>
    </w:p>
    <w:sectPr w:rsidR="002F69CE" w:rsidRPr="00FC5B2B" w:rsidSect="007C0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D6EAF"/>
    <w:multiLevelType w:val="hybridMultilevel"/>
    <w:tmpl w:val="951E1592"/>
    <w:lvl w:ilvl="0" w:tplc="FFFFFFFF">
      <w:start w:val="1"/>
      <w:numFmt w:val="decimal"/>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 w15:restartNumberingAfterBreak="0">
    <w:nsid w:val="0CAD69B4"/>
    <w:multiLevelType w:val="hybridMultilevel"/>
    <w:tmpl w:val="1BB8C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E10E8"/>
    <w:multiLevelType w:val="hybridMultilevel"/>
    <w:tmpl w:val="934648E2"/>
    <w:lvl w:ilvl="0" w:tplc="04090001">
      <w:start w:val="1"/>
      <w:numFmt w:val="bullet"/>
      <w:lvlText w:val=""/>
      <w:lvlJc w:val="left"/>
      <w:pPr>
        <w:ind w:left="1215" w:hanging="360"/>
      </w:pPr>
      <w:rPr>
        <w:rFonts w:ascii="Symbol" w:hAnsi="Symbol" w:hint="default"/>
      </w:rPr>
    </w:lvl>
    <w:lvl w:ilvl="1" w:tplc="04090003">
      <w:start w:val="1"/>
      <w:numFmt w:val="bullet"/>
      <w:lvlText w:val="o"/>
      <w:lvlJc w:val="left"/>
      <w:pPr>
        <w:ind w:left="1935" w:hanging="360"/>
      </w:pPr>
      <w:rPr>
        <w:rFonts w:ascii="Courier New" w:hAnsi="Courier New" w:cs="Courier New" w:hint="default"/>
      </w:rPr>
    </w:lvl>
    <w:lvl w:ilvl="2" w:tplc="04090005">
      <w:start w:val="1"/>
      <w:numFmt w:val="bullet"/>
      <w:lvlText w:val=""/>
      <w:lvlJc w:val="left"/>
      <w:pPr>
        <w:ind w:left="2655" w:hanging="360"/>
      </w:pPr>
      <w:rPr>
        <w:rFonts w:ascii="Wingdings" w:hAnsi="Wingdings" w:hint="default"/>
      </w:rPr>
    </w:lvl>
    <w:lvl w:ilvl="3" w:tplc="04090001">
      <w:start w:val="1"/>
      <w:numFmt w:val="bullet"/>
      <w:lvlText w:val=""/>
      <w:lvlJc w:val="left"/>
      <w:pPr>
        <w:ind w:left="3375" w:hanging="360"/>
      </w:pPr>
      <w:rPr>
        <w:rFonts w:ascii="Symbol" w:hAnsi="Symbol" w:hint="default"/>
      </w:rPr>
    </w:lvl>
    <w:lvl w:ilvl="4" w:tplc="04090003">
      <w:start w:val="1"/>
      <w:numFmt w:val="bullet"/>
      <w:lvlText w:val="o"/>
      <w:lvlJc w:val="left"/>
      <w:pPr>
        <w:ind w:left="4095" w:hanging="360"/>
      </w:pPr>
      <w:rPr>
        <w:rFonts w:ascii="Courier New" w:hAnsi="Courier New" w:cs="Courier New" w:hint="default"/>
      </w:rPr>
    </w:lvl>
    <w:lvl w:ilvl="5" w:tplc="04090005">
      <w:start w:val="1"/>
      <w:numFmt w:val="bullet"/>
      <w:lvlText w:val=""/>
      <w:lvlJc w:val="left"/>
      <w:pPr>
        <w:ind w:left="4815" w:hanging="360"/>
      </w:pPr>
      <w:rPr>
        <w:rFonts w:ascii="Wingdings" w:hAnsi="Wingdings" w:hint="default"/>
      </w:rPr>
    </w:lvl>
    <w:lvl w:ilvl="6" w:tplc="04090001">
      <w:start w:val="1"/>
      <w:numFmt w:val="bullet"/>
      <w:lvlText w:val=""/>
      <w:lvlJc w:val="left"/>
      <w:pPr>
        <w:ind w:left="5535" w:hanging="360"/>
      </w:pPr>
      <w:rPr>
        <w:rFonts w:ascii="Symbol" w:hAnsi="Symbol" w:hint="default"/>
      </w:rPr>
    </w:lvl>
    <w:lvl w:ilvl="7" w:tplc="04090003">
      <w:start w:val="1"/>
      <w:numFmt w:val="bullet"/>
      <w:lvlText w:val="o"/>
      <w:lvlJc w:val="left"/>
      <w:pPr>
        <w:ind w:left="6255" w:hanging="360"/>
      </w:pPr>
      <w:rPr>
        <w:rFonts w:ascii="Courier New" w:hAnsi="Courier New" w:cs="Courier New" w:hint="default"/>
      </w:rPr>
    </w:lvl>
    <w:lvl w:ilvl="8" w:tplc="04090005">
      <w:start w:val="1"/>
      <w:numFmt w:val="bullet"/>
      <w:lvlText w:val=""/>
      <w:lvlJc w:val="left"/>
      <w:pPr>
        <w:ind w:left="6975" w:hanging="360"/>
      </w:pPr>
      <w:rPr>
        <w:rFonts w:ascii="Wingdings" w:hAnsi="Wingdings" w:hint="default"/>
      </w:rPr>
    </w:lvl>
  </w:abstractNum>
  <w:abstractNum w:abstractNumId="3" w15:restartNumberingAfterBreak="0">
    <w:nsid w:val="15C60E61"/>
    <w:multiLevelType w:val="hybridMultilevel"/>
    <w:tmpl w:val="9CFE4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4D7686"/>
    <w:multiLevelType w:val="hybridMultilevel"/>
    <w:tmpl w:val="951E159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189844BF"/>
    <w:multiLevelType w:val="hybridMultilevel"/>
    <w:tmpl w:val="15364008"/>
    <w:lvl w:ilvl="0" w:tplc="DE40CA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826446">
      <w:start w:val="1"/>
      <w:numFmt w:val="bullet"/>
      <w:lvlText w:val="o"/>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D05650">
      <w:start w:val="1"/>
      <w:numFmt w:val="bullet"/>
      <w:lvlText w:val="▪"/>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E7194">
      <w:start w:val="1"/>
      <w:numFmt w:val="bullet"/>
      <w:lvlText w:val="•"/>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247B3E">
      <w:start w:val="1"/>
      <w:numFmt w:val="bullet"/>
      <w:lvlText w:val="o"/>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0A93AA">
      <w:start w:val="1"/>
      <w:numFmt w:val="bullet"/>
      <w:lvlText w:val="▪"/>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889032">
      <w:start w:val="1"/>
      <w:numFmt w:val="bullet"/>
      <w:lvlText w:val="•"/>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EC6F3A">
      <w:start w:val="1"/>
      <w:numFmt w:val="bullet"/>
      <w:lvlText w:val="o"/>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8A8E88">
      <w:start w:val="1"/>
      <w:numFmt w:val="bullet"/>
      <w:lvlText w:val="▪"/>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241666"/>
    <w:multiLevelType w:val="hybridMultilevel"/>
    <w:tmpl w:val="AEE8A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2F2871"/>
    <w:multiLevelType w:val="hybridMultilevel"/>
    <w:tmpl w:val="81889E34"/>
    <w:lvl w:ilvl="0" w:tplc="9B86F3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424BDC">
      <w:start w:val="1"/>
      <w:numFmt w:val="bullet"/>
      <w:lvlText w:val="o"/>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DA789A">
      <w:start w:val="1"/>
      <w:numFmt w:val="bullet"/>
      <w:lvlText w:val="▪"/>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306354">
      <w:start w:val="1"/>
      <w:numFmt w:val="bullet"/>
      <w:lvlText w:val="•"/>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8420C2">
      <w:start w:val="1"/>
      <w:numFmt w:val="bullet"/>
      <w:lvlText w:val="o"/>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821710">
      <w:start w:val="1"/>
      <w:numFmt w:val="bullet"/>
      <w:lvlText w:val="▪"/>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167114">
      <w:start w:val="1"/>
      <w:numFmt w:val="bullet"/>
      <w:lvlText w:val="•"/>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09944">
      <w:start w:val="1"/>
      <w:numFmt w:val="bullet"/>
      <w:lvlText w:val="o"/>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BA7F58">
      <w:start w:val="1"/>
      <w:numFmt w:val="bullet"/>
      <w:lvlText w:val="▪"/>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A3956F1"/>
    <w:multiLevelType w:val="hybridMultilevel"/>
    <w:tmpl w:val="5E1CEA80"/>
    <w:lvl w:ilvl="0" w:tplc="F2E4C4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F0562E">
      <w:start w:val="1"/>
      <w:numFmt w:val="bullet"/>
      <w:lvlText w:val="o"/>
      <w:lvlJc w:val="left"/>
      <w:pPr>
        <w:ind w:left="1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52FE88">
      <w:start w:val="1"/>
      <w:numFmt w:val="bullet"/>
      <w:lvlText w:val="▪"/>
      <w:lvlJc w:val="left"/>
      <w:pPr>
        <w:ind w:left="2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CFE20">
      <w:start w:val="1"/>
      <w:numFmt w:val="bullet"/>
      <w:lvlText w:val="•"/>
      <w:lvlJc w:val="left"/>
      <w:pPr>
        <w:ind w:left="3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26A7C">
      <w:start w:val="1"/>
      <w:numFmt w:val="bullet"/>
      <w:lvlText w:val="o"/>
      <w:lvlJc w:val="left"/>
      <w:pPr>
        <w:ind w:left="3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76E828">
      <w:start w:val="1"/>
      <w:numFmt w:val="bullet"/>
      <w:lvlText w:val="▪"/>
      <w:lvlJc w:val="left"/>
      <w:pPr>
        <w:ind w:left="4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549E02">
      <w:start w:val="1"/>
      <w:numFmt w:val="bullet"/>
      <w:lvlText w:val="•"/>
      <w:lvlJc w:val="left"/>
      <w:pPr>
        <w:ind w:left="5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96C5F6">
      <w:start w:val="1"/>
      <w:numFmt w:val="bullet"/>
      <w:lvlText w:val="o"/>
      <w:lvlJc w:val="left"/>
      <w:pPr>
        <w:ind w:left="5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902990">
      <w:start w:val="1"/>
      <w:numFmt w:val="bullet"/>
      <w:lvlText w:val="▪"/>
      <w:lvlJc w:val="left"/>
      <w:pPr>
        <w:ind w:left="6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B0A3811"/>
    <w:multiLevelType w:val="hybridMultilevel"/>
    <w:tmpl w:val="69D0E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8C2140"/>
    <w:multiLevelType w:val="hybridMultilevel"/>
    <w:tmpl w:val="5F98B6B8"/>
    <w:lvl w:ilvl="0" w:tplc="948C3F8C">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8C1A44"/>
    <w:multiLevelType w:val="hybridMultilevel"/>
    <w:tmpl w:val="C65AF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3BB0B9B"/>
    <w:multiLevelType w:val="hybridMultilevel"/>
    <w:tmpl w:val="951E1592"/>
    <w:lvl w:ilvl="0" w:tplc="FFFFFFFF">
      <w:start w:val="1"/>
      <w:numFmt w:val="decimal"/>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3" w15:restartNumberingAfterBreak="0">
    <w:nsid w:val="7DA21168"/>
    <w:multiLevelType w:val="hybridMultilevel"/>
    <w:tmpl w:val="3B4AD280"/>
    <w:lvl w:ilvl="0" w:tplc="33B04744">
      <w:start w:val="1"/>
      <w:numFmt w:val="decimal"/>
      <w:lvlText w:val="%1."/>
      <w:lvlJc w:val="left"/>
      <w:pPr>
        <w:ind w:left="1440" w:hanging="360"/>
      </w:pPr>
      <w:rPr>
        <w:sz w:val="32"/>
        <w:szCs w:val="3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10935231">
    <w:abstractNumId w:val="7"/>
  </w:num>
  <w:num w:numId="2" w16cid:durableId="1777022026">
    <w:abstractNumId w:val="8"/>
  </w:num>
  <w:num w:numId="3" w16cid:durableId="51345006">
    <w:abstractNumId w:val="5"/>
  </w:num>
  <w:num w:numId="4" w16cid:durableId="1658000297">
    <w:abstractNumId w:val="2"/>
  </w:num>
  <w:num w:numId="5" w16cid:durableId="2055884603">
    <w:abstractNumId w:val="6"/>
  </w:num>
  <w:num w:numId="6" w16cid:durableId="263390540">
    <w:abstractNumId w:val="1"/>
  </w:num>
  <w:num w:numId="7" w16cid:durableId="1591547937">
    <w:abstractNumId w:val="11"/>
  </w:num>
  <w:num w:numId="8" w16cid:durableId="762846390">
    <w:abstractNumId w:val="4"/>
  </w:num>
  <w:num w:numId="9" w16cid:durableId="578753764">
    <w:abstractNumId w:val="3"/>
  </w:num>
  <w:num w:numId="10" w16cid:durableId="1119642800">
    <w:abstractNumId w:val="13"/>
  </w:num>
  <w:num w:numId="11" w16cid:durableId="878202936">
    <w:abstractNumId w:val="0"/>
  </w:num>
  <w:num w:numId="12" w16cid:durableId="1532648434">
    <w:abstractNumId w:val="12"/>
  </w:num>
  <w:num w:numId="13" w16cid:durableId="485895977">
    <w:abstractNumId w:val="10"/>
  </w:num>
  <w:num w:numId="14" w16cid:durableId="20096692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9CE"/>
    <w:rsid w:val="0000159E"/>
    <w:rsid w:val="0002541D"/>
    <w:rsid w:val="00031608"/>
    <w:rsid w:val="00035B9B"/>
    <w:rsid w:val="00051E56"/>
    <w:rsid w:val="00065B65"/>
    <w:rsid w:val="0008061C"/>
    <w:rsid w:val="00084EB5"/>
    <w:rsid w:val="0009537D"/>
    <w:rsid w:val="000A2445"/>
    <w:rsid w:val="000E0997"/>
    <w:rsid w:val="000F07DE"/>
    <w:rsid w:val="000F4680"/>
    <w:rsid w:val="00107687"/>
    <w:rsid w:val="0013149C"/>
    <w:rsid w:val="00133A2A"/>
    <w:rsid w:val="00135F88"/>
    <w:rsid w:val="001753A3"/>
    <w:rsid w:val="001A400E"/>
    <w:rsid w:val="001A7622"/>
    <w:rsid w:val="001C6982"/>
    <w:rsid w:val="001E6655"/>
    <w:rsid w:val="002338EF"/>
    <w:rsid w:val="002441BA"/>
    <w:rsid w:val="00252011"/>
    <w:rsid w:val="00254EED"/>
    <w:rsid w:val="002554D3"/>
    <w:rsid w:val="00266F89"/>
    <w:rsid w:val="00271EB8"/>
    <w:rsid w:val="002F69CE"/>
    <w:rsid w:val="0031198B"/>
    <w:rsid w:val="003466C3"/>
    <w:rsid w:val="00364FDE"/>
    <w:rsid w:val="00384544"/>
    <w:rsid w:val="0039383E"/>
    <w:rsid w:val="003B3E5E"/>
    <w:rsid w:val="003C0583"/>
    <w:rsid w:val="0040204E"/>
    <w:rsid w:val="00431364"/>
    <w:rsid w:val="00447022"/>
    <w:rsid w:val="00450F17"/>
    <w:rsid w:val="004B3A70"/>
    <w:rsid w:val="004C0D3C"/>
    <w:rsid w:val="004D279C"/>
    <w:rsid w:val="004E6AC3"/>
    <w:rsid w:val="004F0BA3"/>
    <w:rsid w:val="0050675E"/>
    <w:rsid w:val="00511F97"/>
    <w:rsid w:val="00520953"/>
    <w:rsid w:val="00553E1D"/>
    <w:rsid w:val="00566711"/>
    <w:rsid w:val="005A2E6E"/>
    <w:rsid w:val="005A3246"/>
    <w:rsid w:val="005B3B79"/>
    <w:rsid w:val="005C1B5D"/>
    <w:rsid w:val="005C6E3B"/>
    <w:rsid w:val="005E0779"/>
    <w:rsid w:val="00605E2D"/>
    <w:rsid w:val="00643951"/>
    <w:rsid w:val="00653D4B"/>
    <w:rsid w:val="0069604D"/>
    <w:rsid w:val="006A5E7B"/>
    <w:rsid w:val="006D50D4"/>
    <w:rsid w:val="006E2179"/>
    <w:rsid w:val="006F244D"/>
    <w:rsid w:val="0070283E"/>
    <w:rsid w:val="00721919"/>
    <w:rsid w:val="00724AC4"/>
    <w:rsid w:val="00737791"/>
    <w:rsid w:val="00750405"/>
    <w:rsid w:val="00773A18"/>
    <w:rsid w:val="00787A7C"/>
    <w:rsid w:val="007B1C86"/>
    <w:rsid w:val="007C026F"/>
    <w:rsid w:val="007D2B9B"/>
    <w:rsid w:val="00820718"/>
    <w:rsid w:val="008313B7"/>
    <w:rsid w:val="0083748D"/>
    <w:rsid w:val="00846EA3"/>
    <w:rsid w:val="00854B7E"/>
    <w:rsid w:val="008663D1"/>
    <w:rsid w:val="00873A3E"/>
    <w:rsid w:val="008C1D2A"/>
    <w:rsid w:val="008C4D6C"/>
    <w:rsid w:val="008E4248"/>
    <w:rsid w:val="008F70A8"/>
    <w:rsid w:val="009136A0"/>
    <w:rsid w:val="00926CE8"/>
    <w:rsid w:val="00953A71"/>
    <w:rsid w:val="00965110"/>
    <w:rsid w:val="009766E5"/>
    <w:rsid w:val="009C6921"/>
    <w:rsid w:val="009F2C45"/>
    <w:rsid w:val="00A1260C"/>
    <w:rsid w:val="00A14207"/>
    <w:rsid w:val="00A2244D"/>
    <w:rsid w:val="00A33EB0"/>
    <w:rsid w:val="00A43A13"/>
    <w:rsid w:val="00A43EB8"/>
    <w:rsid w:val="00A45A75"/>
    <w:rsid w:val="00AB75F6"/>
    <w:rsid w:val="00AC5752"/>
    <w:rsid w:val="00B12BF0"/>
    <w:rsid w:val="00B32BB3"/>
    <w:rsid w:val="00B35FB4"/>
    <w:rsid w:val="00B61FA8"/>
    <w:rsid w:val="00B76429"/>
    <w:rsid w:val="00BA056E"/>
    <w:rsid w:val="00BC465A"/>
    <w:rsid w:val="00BD524A"/>
    <w:rsid w:val="00BD5FB5"/>
    <w:rsid w:val="00BE66A8"/>
    <w:rsid w:val="00C237A5"/>
    <w:rsid w:val="00C244D8"/>
    <w:rsid w:val="00C54D04"/>
    <w:rsid w:val="00C55456"/>
    <w:rsid w:val="00C60C66"/>
    <w:rsid w:val="00C80D5A"/>
    <w:rsid w:val="00CB2AD6"/>
    <w:rsid w:val="00D004D5"/>
    <w:rsid w:val="00D2225C"/>
    <w:rsid w:val="00D45843"/>
    <w:rsid w:val="00D56D70"/>
    <w:rsid w:val="00D81B25"/>
    <w:rsid w:val="00DB58CC"/>
    <w:rsid w:val="00DC6FC9"/>
    <w:rsid w:val="00E212EB"/>
    <w:rsid w:val="00E27762"/>
    <w:rsid w:val="00E367E3"/>
    <w:rsid w:val="00E4399D"/>
    <w:rsid w:val="00E73743"/>
    <w:rsid w:val="00E87676"/>
    <w:rsid w:val="00E926F7"/>
    <w:rsid w:val="00EA3C86"/>
    <w:rsid w:val="00EC5ED3"/>
    <w:rsid w:val="00EF4510"/>
    <w:rsid w:val="00EF7BD2"/>
    <w:rsid w:val="00F01313"/>
    <w:rsid w:val="00F178D5"/>
    <w:rsid w:val="00F25FCD"/>
    <w:rsid w:val="00F31CE8"/>
    <w:rsid w:val="00F3658A"/>
    <w:rsid w:val="00F42874"/>
    <w:rsid w:val="00F4660E"/>
    <w:rsid w:val="00F80B85"/>
    <w:rsid w:val="00FC5B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2BA21"/>
  <w15:docId w15:val="{3D5CC398-AA7F-4771-A21D-E7BB7DCD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429"/>
  </w:style>
  <w:style w:type="paragraph" w:styleId="Heading1">
    <w:name w:val="heading 1"/>
    <w:basedOn w:val="Normal"/>
    <w:next w:val="Normal"/>
    <w:link w:val="Heading1Char"/>
    <w:uiPriority w:val="9"/>
    <w:qFormat/>
    <w:rsid w:val="002F6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6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69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69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69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69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69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69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69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9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69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69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69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69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69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69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69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69CE"/>
    <w:rPr>
      <w:rFonts w:eastAsiaTheme="majorEastAsia" w:cstheme="majorBidi"/>
      <w:color w:val="272727" w:themeColor="text1" w:themeTint="D8"/>
    </w:rPr>
  </w:style>
  <w:style w:type="paragraph" w:styleId="Title">
    <w:name w:val="Title"/>
    <w:basedOn w:val="Normal"/>
    <w:next w:val="Normal"/>
    <w:link w:val="TitleChar"/>
    <w:uiPriority w:val="10"/>
    <w:qFormat/>
    <w:rsid w:val="002F6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9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9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69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69CE"/>
    <w:pPr>
      <w:spacing w:before="160"/>
      <w:jc w:val="center"/>
    </w:pPr>
    <w:rPr>
      <w:i/>
      <w:iCs/>
      <w:color w:val="404040" w:themeColor="text1" w:themeTint="BF"/>
    </w:rPr>
  </w:style>
  <w:style w:type="character" w:customStyle="1" w:styleId="QuoteChar">
    <w:name w:val="Quote Char"/>
    <w:basedOn w:val="DefaultParagraphFont"/>
    <w:link w:val="Quote"/>
    <w:uiPriority w:val="29"/>
    <w:rsid w:val="002F69CE"/>
    <w:rPr>
      <w:i/>
      <w:iCs/>
      <w:color w:val="404040" w:themeColor="text1" w:themeTint="BF"/>
    </w:rPr>
  </w:style>
  <w:style w:type="paragraph" w:styleId="ListParagraph">
    <w:name w:val="List Paragraph"/>
    <w:basedOn w:val="Normal"/>
    <w:uiPriority w:val="34"/>
    <w:qFormat/>
    <w:rsid w:val="002F69CE"/>
    <w:pPr>
      <w:ind w:left="720"/>
      <w:contextualSpacing/>
    </w:pPr>
  </w:style>
  <w:style w:type="character" w:styleId="IntenseEmphasis">
    <w:name w:val="Intense Emphasis"/>
    <w:basedOn w:val="DefaultParagraphFont"/>
    <w:uiPriority w:val="21"/>
    <w:qFormat/>
    <w:rsid w:val="002F69CE"/>
    <w:rPr>
      <w:i/>
      <w:iCs/>
      <w:color w:val="0F4761" w:themeColor="accent1" w:themeShade="BF"/>
    </w:rPr>
  </w:style>
  <w:style w:type="paragraph" w:styleId="IntenseQuote">
    <w:name w:val="Intense Quote"/>
    <w:basedOn w:val="Normal"/>
    <w:next w:val="Normal"/>
    <w:link w:val="IntenseQuoteChar"/>
    <w:uiPriority w:val="30"/>
    <w:qFormat/>
    <w:rsid w:val="002F6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69CE"/>
    <w:rPr>
      <w:i/>
      <w:iCs/>
      <w:color w:val="0F4761" w:themeColor="accent1" w:themeShade="BF"/>
    </w:rPr>
  </w:style>
  <w:style w:type="character" w:styleId="IntenseReference">
    <w:name w:val="Intense Reference"/>
    <w:basedOn w:val="DefaultParagraphFont"/>
    <w:uiPriority w:val="32"/>
    <w:qFormat/>
    <w:rsid w:val="002F69CE"/>
    <w:rPr>
      <w:b/>
      <w:bCs/>
      <w:smallCaps/>
      <w:color w:val="0F4761" w:themeColor="accent1" w:themeShade="BF"/>
      <w:spacing w:val="5"/>
    </w:rPr>
  </w:style>
  <w:style w:type="table" w:styleId="TableGrid">
    <w:name w:val="Table Grid"/>
    <w:basedOn w:val="TableNormal"/>
    <w:uiPriority w:val="39"/>
    <w:rsid w:val="00F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13B7"/>
    <w:rPr>
      <w:color w:val="467886" w:themeColor="hyperlink"/>
      <w:u w:val="single"/>
    </w:rPr>
  </w:style>
  <w:style w:type="character" w:customStyle="1" w:styleId="UnresolvedMention1">
    <w:name w:val="Unresolved Mention1"/>
    <w:basedOn w:val="DefaultParagraphFont"/>
    <w:uiPriority w:val="99"/>
    <w:semiHidden/>
    <w:unhideWhenUsed/>
    <w:rsid w:val="008313B7"/>
    <w:rPr>
      <w:color w:val="605E5C"/>
      <w:shd w:val="clear" w:color="auto" w:fill="E1DFDD"/>
    </w:rPr>
  </w:style>
  <w:style w:type="paragraph" w:styleId="NormalWeb">
    <w:name w:val="Normal (Web)"/>
    <w:basedOn w:val="Normal"/>
    <w:uiPriority w:val="99"/>
    <w:unhideWhenUsed/>
    <w:rsid w:val="00E926F7"/>
    <w:rPr>
      <w:rFonts w:ascii="Times New Roman" w:hAnsi="Times New Roman" w:cs="Times New Roman"/>
    </w:rPr>
  </w:style>
  <w:style w:type="character" w:styleId="Strong">
    <w:name w:val="Strong"/>
    <w:basedOn w:val="DefaultParagraphFont"/>
    <w:uiPriority w:val="22"/>
    <w:qFormat/>
    <w:rsid w:val="00EF7BD2"/>
    <w:rPr>
      <w:b/>
      <w:bCs/>
    </w:rPr>
  </w:style>
  <w:style w:type="paragraph" w:styleId="BalloonText">
    <w:name w:val="Balloon Text"/>
    <w:basedOn w:val="Normal"/>
    <w:link w:val="BalloonTextChar"/>
    <w:uiPriority w:val="99"/>
    <w:semiHidden/>
    <w:unhideWhenUsed/>
    <w:rsid w:val="004F0B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B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026">
      <w:bodyDiv w:val="1"/>
      <w:marLeft w:val="0"/>
      <w:marRight w:val="0"/>
      <w:marTop w:val="0"/>
      <w:marBottom w:val="0"/>
      <w:divBdr>
        <w:top w:val="none" w:sz="0" w:space="0" w:color="auto"/>
        <w:left w:val="none" w:sz="0" w:space="0" w:color="auto"/>
        <w:bottom w:val="none" w:sz="0" w:space="0" w:color="auto"/>
        <w:right w:val="none" w:sz="0" w:space="0" w:color="auto"/>
      </w:divBdr>
    </w:div>
    <w:div w:id="74669013">
      <w:bodyDiv w:val="1"/>
      <w:marLeft w:val="0"/>
      <w:marRight w:val="0"/>
      <w:marTop w:val="0"/>
      <w:marBottom w:val="0"/>
      <w:divBdr>
        <w:top w:val="none" w:sz="0" w:space="0" w:color="auto"/>
        <w:left w:val="none" w:sz="0" w:space="0" w:color="auto"/>
        <w:bottom w:val="none" w:sz="0" w:space="0" w:color="auto"/>
        <w:right w:val="none" w:sz="0" w:space="0" w:color="auto"/>
      </w:divBdr>
    </w:div>
    <w:div w:id="53327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search?cs=0&amp;sca_esv=026ca5c1e8389fd9&amp;sxsrf=AE3TifNvrYwZcbFgVEPSPKXKi5rWSw-uAA%3A1755284533871&amp;q=lipid+peroxidation&amp;sa=X&amp;ved=2ahUKEwib8-a4wI2PAxVyV6QEHUUzEmEQxccNegQIAhAC&amp;mstk=AUtExfDtycWeDKcWMl4Q6UQxPexPgNI7OwtE5Z_NfoyYDjoTWVylXoW3lyg9bJkgYhuXhHt4wSKc898nKTI49Oz6f-AOOu2GVVmgmLtvPLDyW35SAbT0v1VtFhcZ7c30r1QhTkQDsqM-yW39aP3pVeIaRGwYzviRZy9SD349dZh1ws6L888ea1sn_9pkllvpXhTAiifIvff3jND0wqzqdHwku3li8y1YZYMY1j1jC1hsLh2eV0l5tWoYYpTqdbnS5lm_I8IvJ52lj9wSzCFDGAaP5a5J&amp;csui=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3195</Words>
  <Characters>18217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نورهان السيد فاروق احمد</dc:creator>
  <cp:keywords/>
  <dc:description/>
  <cp:lastModifiedBy>نورهان السيد فاروق احمد</cp:lastModifiedBy>
  <cp:revision>5</cp:revision>
  <dcterms:created xsi:type="dcterms:W3CDTF">2026-04-24T18:55:00Z</dcterms:created>
  <dcterms:modified xsi:type="dcterms:W3CDTF">2026-04-24T20:01:00Z</dcterms:modified>
</cp:coreProperties>
</file>